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E55D1" w14:textId="75361DE4" w:rsidR="001411B4" w:rsidRPr="00441EC8" w:rsidRDefault="001411B4" w:rsidP="001819D4">
      <w:pPr>
        <w:rPr>
          <w:rFonts w:ascii="Times New Roman" w:eastAsia="Times New Roman" w:hAnsi="Times New Roman" w:cs="Times New Roman"/>
          <w:lang w:val="sr-Cyrl-RS"/>
        </w:rPr>
      </w:pPr>
    </w:p>
    <w:p w14:paraId="56D03690" w14:textId="7418D08F" w:rsidR="001411B4" w:rsidRPr="00441EC8" w:rsidRDefault="001411B4" w:rsidP="00D52710">
      <w:pPr>
        <w:rPr>
          <w:rFonts w:ascii="Times New Roman" w:eastAsia="Times New Roman" w:hAnsi="Times New Roman" w:cs="Times New Roman"/>
          <w:lang w:val="sr-Cyrl-RS"/>
        </w:rPr>
      </w:pPr>
    </w:p>
    <w:p w14:paraId="2302D111" w14:textId="621BD1A4" w:rsidR="00931ABE" w:rsidRPr="00441EC8" w:rsidRDefault="00AE45FE" w:rsidP="00931ABE">
      <w:pPr>
        <w:jc w:val="right"/>
        <w:rPr>
          <w:color w:val="000000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ПРИЛОГ 2</w:t>
      </w:r>
    </w:p>
    <w:p w14:paraId="5ABBBEE7" w14:textId="77777777" w:rsidR="00EA03C0" w:rsidRPr="00441EC8" w:rsidRDefault="00EA03C0" w:rsidP="00EA03C0">
      <w:pPr>
        <w:pStyle w:val="Normal1"/>
        <w:shd w:val="clear" w:color="auto" w:fill="FFFFFF"/>
        <w:jc w:val="center"/>
        <w:rPr>
          <w:color w:val="000000"/>
          <w:lang w:val="sr-Cyrl-RS"/>
        </w:rPr>
      </w:pPr>
      <w:bookmarkStart w:id="0" w:name="_Hlk197601802"/>
      <w:r w:rsidRPr="00441EC8">
        <w:rPr>
          <w:color w:val="000000"/>
          <w:lang w:val="sr-Cyrl-RS"/>
        </w:rPr>
        <w:t>ЛИСТА II</w:t>
      </w:r>
    </w:p>
    <w:p w14:paraId="6F977C7B" w14:textId="77777777" w:rsidR="00EA03C0" w:rsidRPr="00441EC8" w:rsidRDefault="00EA03C0" w:rsidP="00EA03C0">
      <w:pPr>
        <w:pStyle w:val="Normal1"/>
        <w:shd w:val="clear" w:color="auto" w:fill="FFFFFF"/>
        <w:jc w:val="center"/>
        <w:rPr>
          <w:color w:val="000000"/>
          <w:lang w:val="sr-Cyrl-RS"/>
        </w:rPr>
      </w:pPr>
      <w:r w:rsidRPr="00441EC8">
        <w:rPr>
          <w:color w:val="000000"/>
          <w:lang w:val="sr-Cyrl-RS"/>
        </w:rPr>
        <w:t xml:space="preserve">ПРОЈЕКТИ ЗА КОЈЕ ПОСТОЈИ ОБАВЕЗА ПОДНОШЕЊА ЗАХТЕВА ЗА ОДЛУЧИВАЊЕ О ПОТРЕБИ ПРОЦЕНЕ УТИЦАЈА </w:t>
      </w:r>
    </w:p>
    <w:p w14:paraId="1DE6D464" w14:textId="77777777" w:rsidR="001819D4" w:rsidRPr="00441EC8" w:rsidRDefault="00AE45FE" w:rsidP="001819D4">
      <w:pPr>
        <w:pStyle w:val="Normal1"/>
        <w:ind w:firstLine="720"/>
        <w:jc w:val="both"/>
        <w:rPr>
          <w:color w:val="000000"/>
          <w:lang w:val="sr-Cyrl-RS"/>
        </w:rPr>
      </w:pPr>
      <w:r w:rsidRPr="00441EC8">
        <w:rPr>
          <w:color w:val="000000"/>
          <w:lang w:val="sr-Cyrl-RS"/>
        </w:rPr>
        <w:t xml:space="preserve">Пројекти за које постоји обавеза подношења захтева </w:t>
      </w:r>
      <w:r w:rsidRPr="00441EC8">
        <w:rPr>
          <w:color w:val="000000" w:themeColor="text1"/>
          <w:lang w:val="sr-Cyrl-RS"/>
        </w:rPr>
        <w:t>за одлучивање о потреби процене су:</w:t>
      </w:r>
      <w:bookmarkEnd w:id="0"/>
    </w:p>
    <w:p w14:paraId="4A2A5CAB" w14:textId="77777777" w:rsidR="001819D4" w:rsidRPr="00441EC8" w:rsidRDefault="00EA03C0" w:rsidP="001819D4">
      <w:pPr>
        <w:pStyle w:val="Normal1"/>
        <w:ind w:firstLine="720"/>
        <w:jc w:val="both"/>
        <w:rPr>
          <w:color w:val="000000"/>
          <w:lang w:val="sr-Cyrl-RS"/>
        </w:rPr>
      </w:pPr>
      <w:r w:rsidRPr="00441EC8">
        <w:rPr>
          <w:color w:val="000000" w:themeColor="text1"/>
          <w:lang w:val="sr-Cyrl-RS"/>
        </w:rPr>
        <w:t>1.</w:t>
      </w:r>
      <w:r w:rsidRPr="00441EC8">
        <w:rPr>
          <w:lang w:val="sr-Cyrl-RS"/>
        </w:rPr>
        <w:t xml:space="preserve"> </w:t>
      </w:r>
      <w:r w:rsidR="001819D4" w:rsidRPr="00441EC8">
        <w:rPr>
          <w:lang w:val="sr-Cyrl-RS"/>
        </w:rPr>
        <w:t>Пољопривреда, аквакултура и шумарство</w:t>
      </w:r>
      <w:r w:rsidRPr="00441EC8">
        <w:rPr>
          <w:lang w:val="sr-Cyrl-RS"/>
        </w:rPr>
        <w:t>:</w:t>
      </w:r>
    </w:p>
    <w:p w14:paraId="05FDFBAC" w14:textId="6153CE91" w:rsidR="001819D4" w:rsidRPr="00441EC8" w:rsidRDefault="00867CE3" w:rsidP="00132FA5">
      <w:pPr>
        <w:pStyle w:val="Normal1"/>
        <w:ind w:firstLine="720"/>
        <w:jc w:val="both"/>
        <w:rPr>
          <w:color w:val="000000"/>
          <w:lang w:val="sr-Cyrl-RS"/>
        </w:rPr>
      </w:pPr>
      <w:r w:rsidRPr="00441EC8">
        <w:rPr>
          <w:lang w:val="sr-Cyrl-RS"/>
        </w:rPr>
        <w:t>1) п</w:t>
      </w:r>
      <w:r w:rsidR="00EA03C0" w:rsidRPr="00441EC8">
        <w:rPr>
          <w:lang w:val="sr-Cyrl-RS"/>
        </w:rPr>
        <w:t>ројекти физичке консолидације</w:t>
      </w:r>
      <w:r w:rsidR="00EA03C0" w:rsidRPr="00441EC8">
        <w:rPr>
          <w:bCs/>
          <w:lang w:val="sr-Cyrl-RS"/>
        </w:rPr>
        <w:t xml:space="preserve"> (комасације) </w:t>
      </w:r>
      <w:r w:rsidR="00EA03C0" w:rsidRPr="00441EC8">
        <w:rPr>
          <w:lang w:val="sr-Cyrl-RS"/>
        </w:rPr>
        <w:t>пољопривредног земљишта и газдинстава, укључујући укрупњавање површине 20 ha и више</w:t>
      </w:r>
      <w:r w:rsidRPr="00441EC8">
        <w:rPr>
          <w:lang w:val="sr-Cyrl-RS"/>
        </w:rPr>
        <w:t>,</w:t>
      </w:r>
    </w:p>
    <w:p w14:paraId="1B479EB3" w14:textId="55D6BBEF" w:rsidR="001819D4" w:rsidRPr="00441EC8" w:rsidRDefault="00867CE3" w:rsidP="00132FA5">
      <w:pPr>
        <w:pStyle w:val="Normal1"/>
        <w:ind w:firstLine="720"/>
        <w:jc w:val="both"/>
        <w:rPr>
          <w:color w:val="000000"/>
          <w:lang w:val="sr-Cyrl-RS"/>
        </w:rPr>
      </w:pPr>
      <w:r w:rsidRPr="00441EC8">
        <w:rPr>
          <w:lang w:val="sr-Cyrl-RS"/>
        </w:rPr>
        <w:t>2) п</w:t>
      </w:r>
      <w:r w:rsidR="00EA03C0" w:rsidRPr="00441EC8">
        <w:rPr>
          <w:lang w:val="sr-Cyrl-RS"/>
        </w:rPr>
        <w:t>ројекти искоришћавања необрађене земље или полуобрађених подручја у интензивне пољопривредне сврхе површине 20 ha и више</w:t>
      </w:r>
      <w:r w:rsidRPr="00441EC8">
        <w:rPr>
          <w:lang w:val="sr-Cyrl-RS"/>
        </w:rPr>
        <w:t>,</w:t>
      </w:r>
      <w:r w:rsidR="00EA03C0" w:rsidRPr="00441EC8">
        <w:rPr>
          <w:lang w:val="sr-Cyrl-RS"/>
        </w:rPr>
        <w:t xml:space="preserve"> </w:t>
      </w:r>
    </w:p>
    <w:p w14:paraId="38585752" w14:textId="215DFF09" w:rsidR="001819D4" w:rsidRPr="00441EC8" w:rsidRDefault="00EA03C0" w:rsidP="00132FA5">
      <w:pPr>
        <w:pStyle w:val="Normal1"/>
        <w:ind w:firstLine="720"/>
        <w:jc w:val="both"/>
        <w:rPr>
          <w:lang w:val="sr-Cyrl-RS"/>
        </w:rPr>
      </w:pPr>
      <w:r w:rsidRPr="00441EC8">
        <w:rPr>
          <w:lang w:val="sr-Cyrl-RS"/>
        </w:rPr>
        <w:t>3) </w:t>
      </w:r>
      <w:r w:rsidR="00867CE3" w:rsidRPr="00441EC8">
        <w:rPr>
          <w:lang w:val="sr-Cyrl-RS"/>
        </w:rPr>
        <w:t>п</w:t>
      </w:r>
      <w:r w:rsidRPr="00441EC8">
        <w:rPr>
          <w:lang w:val="sr-Cyrl-RS"/>
        </w:rPr>
        <w:t>ројекти управљања водом за пољопривреду, укључујући пројекте наводњавања и одводњавања  (</w:t>
      </w:r>
      <w:r w:rsidRPr="00441EC8">
        <w:rPr>
          <w:bCs/>
          <w:lang w:val="sr-Cyrl-RS"/>
        </w:rPr>
        <w:t>мелиоративни системи) на подручју 20</w:t>
      </w:r>
      <w:r w:rsidR="00867CE3" w:rsidRPr="00441EC8">
        <w:rPr>
          <w:lang w:val="sr-Cyrl-RS"/>
        </w:rPr>
        <w:t xml:space="preserve"> ha и више,</w:t>
      </w:r>
    </w:p>
    <w:p w14:paraId="2F179016" w14:textId="2917F1D9" w:rsidR="00EA03C0" w:rsidRPr="00441EC8" w:rsidRDefault="00EA03C0" w:rsidP="00867CE3">
      <w:pPr>
        <w:pStyle w:val="Normal1"/>
        <w:ind w:firstLine="720"/>
        <w:jc w:val="both"/>
        <w:rPr>
          <w:color w:val="000000"/>
          <w:lang w:val="sr-Cyrl-RS"/>
        </w:rPr>
      </w:pPr>
      <w:r w:rsidRPr="00441EC8">
        <w:rPr>
          <w:lang w:val="sr-Cyrl-RS"/>
        </w:rPr>
        <w:t>4</w:t>
      </w:r>
      <w:r w:rsidR="00867CE3" w:rsidRPr="00441EC8">
        <w:rPr>
          <w:lang w:val="sr-Cyrl-RS"/>
        </w:rPr>
        <w:t>) о</w:t>
      </w:r>
      <w:r w:rsidRPr="00441EC8">
        <w:rPr>
          <w:lang w:val="sr-Cyrl-RS"/>
        </w:rPr>
        <w:t>бјекти за интензиван узгој и држање живине:</w:t>
      </w:r>
    </w:p>
    <w:p w14:paraId="35FF5F0E" w14:textId="49777365" w:rsidR="00EA03C0" w:rsidRPr="00441EC8" w:rsidRDefault="00EA03C0" w:rsidP="00867CE3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(1) капацитета од 30.000 до 85.000 места за товне пилиће (бројлере</w:t>
      </w:r>
      <w:r w:rsidR="00867CE3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20EE655E" w14:textId="77777777" w:rsidR="00EA03C0" w:rsidRPr="00441EC8" w:rsidRDefault="00EA03C0" w:rsidP="00867CE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441EC8">
        <w:rPr>
          <w:lang w:val="sr-Cyrl-RS"/>
        </w:rPr>
        <w:t>(2) капацитета од 10.000 до 40.000 места за живину (укључујући и ловну перад);</w:t>
      </w:r>
    </w:p>
    <w:p w14:paraId="2828B31F" w14:textId="155F43C5" w:rsidR="00EA03C0" w:rsidRPr="00441EC8" w:rsidRDefault="00EA03C0" w:rsidP="00867CE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441EC8">
        <w:rPr>
          <w:lang w:val="sr-Cyrl-RS"/>
        </w:rPr>
        <w:t>5)</w:t>
      </w:r>
      <w:r w:rsidRPr="00441EC8">
        <w:rPr>
          <w:color w:val="FF0000"/>
          <w:lang w:val="sr-Cyrl-RS"/>
        </w:rPr>
        <w:t xml:space="preserve"> </w:t>
      </w:r>
      <w:r w:rsidR="008717E4" w:rsidRPr="00441EC8">
        <w:rPr>
          <w:lang w:val="sr-Cyrl-RS"/>
        </w:rPr>
        <w:t>о</w:t>
      </w:r>
      <w:r w:rsidRPr="00441EC8">
        <w:rPr>
          <w:lang w:val="sr-Cyrl-RS"/>
        </w:rPr>
        <w:t>бјекти за интензиван узгој говеда капацитета 200 места за говеда и више</w:t>
      </w:r>
      <w:r w:rsidR="00867CE3" w:rsidRPr="00441EC8">
        <w:rPr>
          <w:lang w:val="sr-Cyrl-RS"/>
        </w:rPr>
        <w:t>,</w:t>
      </w:r>
    </w:p>
    <w:p w14:paraId="27BB03A4" w14:textId="7BEF25CD" w:rsidR="00EA03C0" w:rsidRPr="00441EC8" w:rsidRDefault="00EA03C0" w:rsidP="00867C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6)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="00867CE3" w:rsidRPr="00441EC8">
        <w:rPr>
          <w:rFonts w:ascii="Times New Roman" w:eastAsia="Times New Roman" w:hAnsi="Times New Roman" w:cs="Times New Roman"/>
          <w:lang w:val="sr-Cyrl-RS"/>
        </w:rPr>
        <w:t>о</w:t>
      </w:r>
      <w:r w:rsidRPr="00441EC8">
        <w:rPr>
          <w:rFonts w:ascii="Times New Roman" w:eastAsia="Times New Roman" w:hAnsi="Times New Roman" w:cs="Times New Roman"/>
          <w:lang w:val="sr-Cyrl-RS"/>
        </w:rPr>
        <w:t>бјекти за интензиван узгој:</w:t>
      </w:r>
    </w:p>
    <w:p w14:paraId="4C876B17" w14:textId="58772A66" w:rsidR="00EA03C0" w:rsidRPr="00441EC8" w:rsidRDefault="00EA03C0" w:rsidP="00867C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(1) свиња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од 1.000 до 2.000 места за свиње</w:t>
      </w:r>
      <w:r w:rsidR="00867CE3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02243A42" w14:textId="77777777" w:rsidR="00EA03C0" w:rsidRPr="00441EC8" w:rsidRDefault="00EA03C0" w:rsidP="00867CE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441EC8">
        <w:rPr>
          <w:lang w:val="sr-Cyrl-RS"/>
        </w:rPr>
        <w:t>(2) крмача капацитета од 450 до 750 места за крмаче;</w:t>
      </w:r>
    </w:p>
    <w:p w14:paraId="01B58529" w14:textId="5B44ABA5" w:rsidR="00EA03C0" w:rsidRPr="00441EC8" w:rsidRDefault="00EA03C0" w:rsidP="00867CE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441EC8">
        <w:rPr>
          <w:lang w:val="sr-Cyrl-RS"/>
        </w:rPr>
        <w:t>7)</w:t>
      </w:r>
      <w:r w:rsidRPr="00441EC8">
        <w:rPr>
          <w:color w:val="FF0000"/>
          <w:lang w:val="sr-Cyrl-RS"/>
        </w:rPr>
        <w:t xml:space="preserve"> </w:t>
      </w:r>
      <w:r w:rsidR="00867CE3" w:rsidRPr="00441EC8">
        <w:rPr>
          <w:lang w:val="sr-Cyrl-RS"/>
        </w:rPr>
        <w:t>о</w:t>
      </w:r>
      <w:r w:rsidRPr="00441EC8">
        <w:rPr>
          <w:lang w:val="sr-Cyrl-RS"/>
        </w:rPr>
        <w:t>бјекти за интензиван узгој животиња са племенитим крзном капацитета преко 1000 места за животиње са племенитим крзном</w:t>
      </w:r>
      <w:r w:rsidR="00867CE3" w:rsidRPr="00441EC8">
        <w:rPr>
          <w:lang w:val="sr-Cyrl-RS"/>
        </w:rPr>
        <w:t>,</w:t>
      </w:r>
    </w:p>
    <w:p w14:paraId="543841FC" w14:textId="64A867EA" w:rsidR="00EA03C0" w:rsidRPr="00441EC8" w:rsidRDefault="00EA03C0" w:rsidP="00867CE3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8) </w:t>
      </w:r>
      <w:r w:rsidR="00867CE3" w:rsidRPr="00441EC8">
        <w:rPr>
          <w:rFonts w:ascii="Times New Roman" w:eastAsia="Times New Roman" w:hAnsi="Times New Roman" w:cs="Times New Roman"/>
          <w:lang w:val="sr-Cyrl-RS"/>
        </w:rPr>
        <w:t>и</w:t>
      </w:r>
      <w:r w:rsidRPr="00441EC8">
        <w:rPr>
          <w:rFonts w:ascii="Times New Roman" w:eastAsia="Times New Roman" w:hAnsi="Times New Roman" w:cs="Times New Roman"/>
          <w:lang w:val="sr-Cyrl-RS"/>
        </w:rPr>
        <w:t>нтензиван узгој риба у базенима и рибњацима:</w:t>
      </w:r>
    </w:p>
    <w:p w14:paraId="0D4845EE" w14:textId="20FEC685" w:rsidR="00EA03C0" w:rsidRPr="00441EC8" w:rsidRDefault="00EA03C0" w:rsidP="00867CE3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(1) за салмониде годишње производње 10 t и више</w:t>
      </w:r>
      <w:r w:rsidR="00867CE3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8AF65B9" w14:textId="0B7DD287" w:rsidR="00EA03C0" w:rsidRPr="00441EC8" w:rsidRDefault="00EA03C0" w:rsidP="00867CE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441EC8">
        <w:rPr>
          <w:lang w:val="sr-Cyrl-RS"/>
        </w:rPr>
        <w:t>(2) за циприниде површине 5 ha и веће</w:t>
      </w:r>
      <w:r w:rsidR="00867CE3" w:rsidRPr="00441EC8">
        <w:rPr>
          <w:lang w:val="sr-Cyrl-RS"/>
        </w:rPr>
        <w:t>,</w:t>
      </w:r>
    </w:p>
    <w:p w14:paraId="6BDE2EC4" w14:textId="29DAFADA" w:rsidR="00EA03C0" w:rsidRPr="00441EC8" w:rsidRDefault="00EA03C0" w:rsidP="00867CE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441EC8">
        <w:rPr>
          <w:lang w:val="sr-Cyrl-RS"/>
        </w:rPr>
        <w:t xml:space="preserve">(3) за салмониде или за циприниде површине 2ha и веће уколико се планирају у близини праваца </w:t>
      </w:r>
      <w:r w:rsidR="008717E4" w:rsidRPr="00441EC8">
        <w:rPr>
          <w:lang w:val="sr-Cyrl-RS"/>
        </w:rPr>
        <w:t xml:space="preserve">миграције, </w:t>
      </w:r>
      <w:r w:rsidRPr="00441EC8">
        <w:rPr>
          <w:lang w:val="sr-Cyrl-RS"/>
        </w:rPr>
        <w:t>гнездилишта, подизања младих или одморишта миграторних и/или заштићених врста</w:t>
      </w:r>
      <w:r w:rsidR="00867CE3" w:rsidRPr="00441EC8">
        <w:rPr>
          <w:lang w:val="sr-Cyrl-RS"/>
        </w:rPr>
        <w:t xml:space="preserve"> птица,</w:t>
      </w:r>
    </w:p>
    <w:p w14:paraId="4A6B5D7F" w14:textId="6705C266" w:rsidR="00EA03C0" w:rsidRPr="00441EC8" w:rsidRDefault="00EA03C0" w:rsidP="00867CE3">
      <w:pPr>
        <w:pStyle w:val="Normal1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441EC8">
        <w:rPr>
          <w:lang w:val="sr-Cyrl-RS"/>
        </w:rPr>
        <w:t xml:space="preserve">9) </w:t>
      </w:r>
      <w:r w:rsidR="00867CE3" w:rsidRPr="00441EC8">
        <w:rPr>
          <w:lang w:val="sr-Cyrl-RS"/>
        </w:rPr>
        <w:t>п</w:t>
      </w:r>
      <w:r w:rsidRPr="00441EC8">
        <w:rPr>
          <w:lang w:val="sr-Cyrl-RS"/>
        </w:rPr>
        <w:t>очетно пошумљавање, подизање или</w:t>
      </w:r>
      <w:r w:rsidRPr="00441EC8">
        <w:rPr>
          <w:color w:val="FF0000"/>
          <w:lang w:val="sr-Cyrl-RS"/>
        </w:rPr>
        <w:t xml:space="preserve"> </w:t>
      </w:r>
      <w:r w:rsidRPr="00441EC8">
        <w:rPr>
          <w:lang w:val="sr-Cyrl-RS"/>
        </w:rPr>
        <w:t>крчење шума ради прелажења на други тип коришћења земљишта</w:t>
      </w:r>
      <w:r w:rsidR="007B49B1" w:rsidRPr="00441EC8">
        <w:rPr>
          <w:lang w:val="sr-Cyrl-RS"/>
        </w:rPr>
        <w:t>,</w:t>
      </w:r>
      <w:r w:rsidRPr="00441EC8">
        <w:rPr>
          <w:lang w:val="sr-Cyrl-RS"/>
        </w:rPr>
        <w:t xml:space="preserve"> ако је подручје површине 10 ha и више;</w:t>
      </w:r>
    </w:p>
    <w:p w14:paraId="13EEB5FE" w14:textId="77777777" w:rsidR="00EA03C0" w:rsidRPr="00441EC8" w:rsidRDefault="00EA03C0" w:rsidP="00867CE3">
      <w:pPr>
        <w:spacing w:after="0"/>
        <w:jc w:val="both"/>
        <w:rPr>
          <w:lang w:val="sr-Cyrl-RS"/>
        </w:rPr>
      </w:pPr>
    </w:p>
    <w:p w14:paraId="47C8977B" w14:textId="7CA6F2A1" w:rsidR="00EA03C0" w:rsidRPr="00441EC8" w:rsidRDefault="00EA03C0" w:rsidP="00867CE3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2. Е</w:t>
      </w:r>
      <w:r w:rsidR="001819D4" w:rsidRPr="00441EC8">
        <w:rPr>
          <w:rFonts w:ascii="Times New Roman" w:eastAsia="Times New Roman" w:hAnsi="Times New Roman" w:cs="Times New Roman"/>
          <w:lang w:val="sr-Cyrl-RS"/>
        </w:rPr>
        <w:t>кстрактивна индустрија</w:t>
      </w:r>
      <w:r w:rsidR="00184444" w:rsidRPr="00441EC8">
        <w:rPr>
          <w:rFonts w:ascii="Times New Roman" w:eastAsia="Times New Roman" w:hAnsi="Times New Roman" w:cs="Times New Roman"/>
          <w:lang w:val="sr-Cyrl-RS"/>
        </w:rPr>
        <w:t xml:space="preserve"> – експлоатација минералних сировина и других геолошких ресурса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3849F04A" w14:textId="496B7A94" w:rsidR="00EA03C0" w:rsidRPr="00441EC8" w:rsidRDefault="00EA03C0" w:rsidP="00867CE3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1) </w:t>
      </w:r>
      <w:r w:rsidR="00867CE3" w:rsidRPr="00441EC8">
        <w:rPr>
          <w:rFonts w:ascii="Times New Roman" w:eastAsia="Times New Roman" w:hAnsi="Times New Roman" w:cs="Times New Roman"/>
          <w:lang w:val="sr-Cyrl-RS"/>
        </w:rPr>
        <w:t>е</w:t>
      </w:r>
      <w:r w:rsidRPr="00441EC8">
        <w:rPr>
          <w:rFonts w:ascii="Times New Roman" w:eastAsia="Times New Roman" w:hAnsi="Times New Roman" w:cs="Times New Roman"/>
          <w:lang w:val="sr-Cyrl-RS"/>
        </w:rPr>
        <w:t>ксплоатација минералне и термалне воде које се користе у лековит</w:t>
      </w:r>
      <w:r w:rsidR="00867CE3" w:rsidRPr="00441EC8">
        <w:rPr>
          <w:rFonts w:ascii="Times New Roman" w:eastAsia="Times New Roman" w:hAnsi="Times New Roman" w:cs="Times New Roman"/>
          <w:lang w:val="sr-Cyrl-RS"/>
        </w:rPr>
        <w:t>е, бањске или рекреативне сврхе,</w:t>
      </w:r>
    </w:p>
    <w:p w14:paraId="0794261F" w14:textId="77777777" w:rsidR="00EA03C0" w:rsidRPr="00441EC8" w:rsidRDefault="00EA03C0" w:rsidP="00867CE3">
      <w:pPr>
        <w:spacing w:after="0"/>
        <w:jc w:val="both"/>
        <w:rPr>
          <w:rFonts w:ascii="Times New Roman" w:eastAsia="Times New Roman" w:hAnsi="Times New Roman" w:cs="Times New Roman"/>
          <w:lang w:val="sr-Cyrl-RS"/>
        </w:rPr>
      </w:pPr>
    </w:p>
    <w:p w14:paraId="59872191" w14:textId="5A8D8C61" w:rsidR="00EA03C0" w:rsidRPr="00441EC8" w:rsidRDefault="00EA03C0" w:rsidP="007B49B1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lastRenderedPageBreak/>
        <w:t xml:space="preserve">2) </w:t>
      </w:r>
      <w:r w:rsidR="00685F9E" w:rsidRPr="00441EC8">
        <w:rPr>
          <w:rFonts w:ascii="Times New Roman" w:eastAsia="Times New Roman" w:hAnsi="Times New Roman" w:cs="Times New Roman"/>
          <w:lang w:val="sr-Cyrl-RS"/>
        </w:rPr>
        <w:t>е</w:t>
      </w:r>
      <w:r w:rsidRPr="00441EC8">
        <w:rPr>
          <w:rFonts w:ascii="Times New Roman" w:eastAsia="Times New Roman" w:hAnsi="Times New Roman" w:cs="Times New Roman"/>
          <w:lang w:val="sr-Cyrl-RS"/>
        </w:rPr>
        <w:t>ксплоатација минералних и геотермалних вода из којих се може користити акумули</w:t>
      </w:r>
      <w:r w:rsidR="00685F9E" w:rsidRPr="00441EC8">
        <w:rPr>
          <w:rFonts w:ascii="Times New Roman" w:eastAsia="Times New Roman" w:hAnsi="Times New Roman" w:cs="Times New Roman"/>
          <w:lang w:val="sr-Cyrl-RS"/>
        </w:rPr>
        <w:t>рана топлота у енергетске сврхе,</w:t>
      </w:r>
    </w:p>
    <w:p w14:paraId="59F5AB9F" w14:textId="77335074" w:rsidR="00A0514F" w:rsidRPr="00441EC8" w:rsidRDefault="00EA03C0" w:rsidP="001D08FB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3) </w:t>
      </w:r>
      <w:r w:rsidR="00685F9E" w:rsidRPr="00441EC8">
        <w:rPr>
          <w:rFonts w:ascii="Times New Roman" w:eastAsia="Times New Roman" w:hAnsi="Times New Roman" w:cs="Times New Roman"/>
          <w:lang w:val="sr-Cyrl-RS"/>
        </w:rPr>
        <w:t>в</w:t>
      </w:r>
      <w:r w:rsidRPr="00441EC8">
        <w:rPr>
          <w:rFonts w:ascii="Times New Roman" w:eastAsia="Times New Roman" w:hAnsi="Times New Roman" w:cs="Times New Roman"/>
          <w:lang w:val="sr-Cyrl-RS"/>
        </w:rPr>
        <w:t>ађење тресета</w:t>
      </w:r>
      <w:r w:rsidRPr="00441EC8">
        <w:rPr>
          <w:rFonts w:ascii="Times New Roman" w:hAnsi="Times New Roman" w:cs="Times New Roman"/>
          <w:lang w:val="sr-Cyrl-RS"/>
        </w:rPr>
        <w:t xml:space="preserve"> на површини </w:t>
      </w:r>
      <w:r w:rsidRPr="00441EC8">
        <w:rPr>
          <w:rFonts w:ascii="Times New Roman" w:eastAsia="Times New Roman" w:hAnsi="Times New Roman" w:cs="Times New Roman"/>
          <w:lang w:val="sr-Cyrl-RS"/>
        </w:rPr>
        <w:t>експлоатације до 10 ha</w:t>
      </w:r>
      <w:r w:rsidR="001B1EED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E066750" w14:textId="469873DE" w:rsidR="00A0514F" w:rsidRPr="00441EC8" w:rsidRDefault="00A0514F" w:rsidP="001D08FB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4) eксплоатација </w:t>
      </w:r>
      <w:r w:rsidRPr="00441EC8">
        <w:rPr>
          <w:rFonts w:ascii="Times New Roman" w:hAnsi="Times New Roman" w:cs="Times New Roman"/>
          <w:lang w:val="sr-Cyrl-RS"/>
        </w:rPr>
        <w:t>песка и шљунка поступко</w:t>
      </w:r>
      <w:r w:rsidR="001B1EED" w:rsidRPr="00441EC8">
        <w:rPr>
          <w:rFonts w:ascii="Times New Roman" w:hAnsi="Times New Roman" w:cs="Times New Roman"/>
          <w:lang w:val="sr-Cyrl-RS"/>
        </w:rPr>
        <w:t>м речног и језерског багеровања,</w:t>
      </w:r>
    </w:p>
    <w:p w14:paraId="584D5520" w14:textId="0985327D" w:rsidR="00A0514F" w:rsidRPr="00441EC8" w:rsidRDefault="00A0514F" w:rsidP="001B1EED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 xml:space="preserve">5) </w:t>
      </w:r>
      <w:r w:rsidR="001B1EED" w:rsidRPr="00441EC8">
        <w:rPr>
          <w:rFonts w:ascii="Times New Roman" w:hAnsi="Times New Roman" w:cs="Times New Roman"/>
          <w:lang w:val="sr-Cyrl-RS"/>
        </w:rPr>
        <w:t>д</w:t>
      </w:r>
      <w:r w:rsidRPr="00441EC8">
        <w:rPr>
          <w:rFonts w:ascii="Times New Roman" w:hAnsi="Times New Roman" w:cs="Times New Roman"/>
          <w:lang w:val="sr-Cyrl-RS"/>
        </w:rPr>
        <w:t>убинска бушења осим дубинских бушења која служе за истраживање стабилности тла и основна геолошка истраживања прописана регулативом из области рударства и геолошких истраживања:</w:t>
      </w:r>
    </w:p>
    <w:p w14:paraId="66F14FBA" w14:textId="5ABA5D58" w:rsidR="00A0514F" w:rsidRPr="00441EC8" w:rsidRDefault="00A0514F" w:rsidP="001D08FB">
      <w:pPr>
        <w:spacing w:after="0" w:line="240" w:lineRule="auto"/>
        <w:ind w:firstLine="720"/>
        <w:rPr>
          <w:rFonts w:ascii="Times New Roman" w:hAnsi="Times New Roman" w:cs="Times New Roman"/>
          <w:highlight w:val="yellow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>(1) у циљу истраживања геотермалне енергије, за бушотине прој</w:t>
      </w:r>
      <w:r w:rsidR="00FE3E6C" w:rsidRPr="00441EC8">
        <w:rPr>
          <w:rFonts w:ascii="Times New Roman" w:hAnsi="Times New Roman" w:cs="Times New Roman"/>
          <w:lang w:val="sr-Cyrl-RS"/>
        </w:rPr>
        <w:t>ектоване дубине преко 500 m</w:t>
      </w:r>
      <w:r w:rsidR="00021BF6" w:rsidRPr="00441EC8">
        <w:rPr>
          <w:rFonts w:ascii="Times New Roman" w:hAnsi="Times New Roman" w:cs="Times New Roman"/>
          <w:lang w:val="sr-Cyrl-RS"/>
        </w:rPr>
        <w:t>,</w:t>
      </w:r>
    </w:p>
    <w:p w14:paraId="74215C08" w14:textId="1B1E97FA" w:rsidR="00A0514F" w:rsidRPr="00441EC8" w:rsidRDefault="00A0514F" w:rsidP="001D08F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>(2) у циљу истраживања нафте и гаса  (сви пројекти)</w:t>
      </w:r>
      <w:r w:rsidR="00021BF6" w:rsidRPr="00441EC8">
        <w:rPr>
          <w:rFonts w:ascii="Times New Roman" w:hAnsi="Times New Roman" w:cs="Times New Roman"/>
          <w:lang w:val="sr-Cyrl-RS"/>
        </w:rPr>
        <w:t>,</w:t>
      </w:r>
    </w:p>
    <w:p w14:paraId="3ED49D9C" w14:textId="44EF56BD" w:rsidR="00A0514F" w:rsidRPr="00441EC8" w:rsidRDefault="001D08FB" w:rsidP="001D08FB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 xml:space="preserve">(3) </w:t>
      </w:r>
      <w:r w:rsidR="00A0514F" w:rsidRPr="00441EC8">
        <w:rPr>
          <w:rFonts w:ascii="Times New Roman" w:hAnsi="Times New Roman" w:cs="Times New Roman"/>
          <w:lang w:val="sr-Cyrl-RS"/>
        </w:rPr>
        <w:t>у циљу истраживања, неметаличних, металичних и енергетских минералних</w:t>
      </w:r>
    </w:p>
    <w:p w14:paraId="48A3BFEA" w14:textId="41516E34" w:rsidR="00A0514F" w:rsidRPr="00441EC8" w:rsidRDefault="00A0514F" w:rsidP="001D08F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>сировина осим нафте и гаса, за бушотине проје</w:t>
      </w:r>
      <w:r w:rsidR="00021BF6" w:rsidRPr="00441EC8">
        <w:rPr>
          <w:rFonts w:ascii="Times New Roman" w:hAnsi="Times New Roman" w:cs="Times New Roman"/>
          <w:lang w:val="sr-Cyrl-RS"/>
        </w:rPr>
        <w:t>ктоване дубине преко 1000 m,</w:t>
      </w:r>
    </w:p>
    <w:p w14:paraId="4D065D22" w14:textId="77777777" w:rsidR="00A0514F" w:rsidRPr="00441EC8" w:rsidRDefault="00A0514F" w:rsidP="001D08FB">
      <w:pPr>
        <w:spacing w:after="0" w:line="240" w:lineRule="auto"/>
        <w:ind w:left="23" w:right="14" w:firstLine="697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>(4) за пројекте истраживања минералних сировина када је њима предвиђено извођење рударских радова на истраживању;</w:t>
      </w:r>
    </w:p>
    <w:p w14:paraId="082FB520" w14:textId="77777777" w:rsidR="00A0514F" w:rsidRPr="00441EC8" w:rsidRDefault="00A0514F" w:rsidP="00A0514F">
      <w:pPr>
        <w:spacing w:after="0" w:line="240" w:lineRule="auto"/>
        <w:ind w:left="23" w:right="14"/>
        <w:jc w:val="both"/>
        <w:rPr>
          <w:rFonts w:ascii="Times New Roman" w:hAnsi="Times New Roman" w:cs="Times New Roman"/>
          <w:color w:val="EE0000"/>
          <w:lang w:val="sr-Cyrl-RS"/>
        </w:rPr>
      </w:pPr>
    </w:p>
    <w:p w14:paraId="693897EE" w14:textId="04FE7E49" w:rsidR="00EA03C0" w:rsidRPr="00441EC8" w:rsidRDefault="00EA03C0" w:rsidP="00A0514F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3. </w:t>
      </w:r>
      <w:r w:rsidR="00EB3225" w:rsidRPr="00441EC8">
        <w:rPr>
          <w:rFonts w:ascii="Times New Roman" w:eastAsia="Times New Roman" w:hAnsi="Times New Roman" w:cs="Times New Roman"/>
          <w:lang w:val="sr-Cyrl-RS"/>
        </w:rPr>
        <w:t>Производња енергије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3B2978C7" w14:textId="286E8952" w:rsidR="00EA03C0" w:rsidRPr="00441EC8" w:rsidRDefault="00132FA5" w:rsidP="00EB322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highlight w:val="yellow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1) 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електричне и/или топлотне енергије, водене паре, топле воде, технолошке паре или загрејаних гасова (термоелектране, топлане, гасне турбине, постројења са мотором са унутрашњим сагоревањем, остали уређаји за сагоревање), укључујући и парне котлове, у постројењима за сагоревање уз коришћење свих врста горива  са снагом од 1 до 50 MW</w:t>
      </w:r>
      <w:r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65A3DC28" w14:textId="6B8492E3" w:rsidR="00EA03C0" w:rsidRPr="00441EC8" w:rsidRDefault="00132FA5" w:rsidP="00EB32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2) х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идроелектране (сви пројекти који нису наведени у Листи I)</w:t>
      </w:r>
      <w:r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8312105" w14:textId="1755692E" w:rsidR="00EA03C0" w:rsidRPr="00441EC8" w:rsidRDefault="00EA03C0" w:rsidP="00EB3225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3) 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в</w:t>
      </w:r>
      <w:r w:rsidRPr="00441EC8">
        <w:rPr>
          <w:rFonts w:ascii="Times New Roman" w:eastAsia="Times New Roman" w:hAnsi="Times New Roman" w:cs="Times New Roman"/>
          <w:lang w:val="sr-Cyrl-RS"/>
        </w:rPr>
        <w:t>етроелектране укључујући пројекте третмана и/или збрињавања истрошених ветротурбина  (сви пројекти који нису наведени у Листи I)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,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66DC1B47" w14:textId="6A96E57E" w:rsidR="00EA03C0" w:rsidRPr="00441EC8" w:rsidRDefault="00EA03C0" w:rsidP="00EB32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4)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="00132FA5" w:rsidRPr="00441EC8">
        <w:rPr>
          <w:rFonts w:ascii="Times New Roman" w:hAnsi="Times New Roman" w:cs="Times New Roman"/>
          <w:lang w:val="sr-Cyrl-RS"/>
        </w:rPr>
        <w:t>с</w:t>
      </w:r>
      <w:r w:rsidRPr="00441EC8">
        <w:rPr>
          <w:rFonts w:ascii="Times New Roman" w:hAnsi="Times New Roman" w:cs="Times New Roman"/>
          <w:lang w:val="sr-Cyrl-RS"/>
        </w:rPr>
        <w:t xml:space="preserve">оларне електране као самостојећи објекти укључујући пројекте третмана и/или збрињавања истрошених или оштећених соларних панела (сви пројекти </w:t>
      </w:r>
      <w:r w:rsidRPr="00441EC8">
        <w:rPr>
          <w:rFonts w:ascii="Times New Roman" w:eastAsia="Times New Roman" w:hAnsi="Times New Roman" w:cs="Times New Roman"/>
          <w:lang w:val="sr-Cyrl-RS"/>
        </w:rPr>
        <w:t>који нису наведени у Листи I)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50F6BA7" w14:textId="2735AE5E" w:rsidR="00EA03C0" w:rsidRPr="00441EC8" w:rsidRDefault="00EA03C0" w:rsidP="00EB3225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5) 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брикетирање угљa и лигнита (сви пројекти)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5BA1BEFB" w14:textId="2DFA4C29" w:rsidR="00EA03C0" w:rsidRPr="00441EC8" w:rsidRDefault="00EA03C0" w:rsidP="00EB322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6) 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заробљавање токова угљен-диоксида (CO</w:t>
      </w:r>
      <w:r w:rsidRPr="00441EC8">
        <w:rPr>
          <w:rFonts w:ascii="Times New Roman" w:eastAsia="Times New Roman" w:hAnsi="Times New Roman" w:cs="Times New Roman"/>
          <w:vertAlign w:val="subscript"/>
          <w:lang w:val="sr-Cyrl-RS"/>
        </w:rPr>
        <w:t>2</w:t>
      </w:r>
      <w:r w:rsidRPr="00441EC8">
        <w:rPr>
          <w:rFonts w:ascii="Times New Roman" w:eastAsia="Times New Roman" w:hAnsi="Times New Roman" w:cs="Times New Roman"/>
          <w:lang w:val="sr-Cyrl-RS"/>
        </w:rPr>
        <w:t>) ради геолошког складиштења (сви пројекти који нису наведени у Листи I)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1A47FEB6" w14:textId="432F0D37" w:rsidR="00EA03C0" w:rsidRPr="00441EC8" w:rsidRDefault="00132FA5" w:rsidP="00EB322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bookmarkStart w:id="1" w:name="_Hlk203131616"/>
      <w:r w:rsidRPr="00441EC8">
        <w:rPr>
          <w:rFonts w:ascii="Times New Roman" w:eastAsia="Times New Roman" w:hAnsi="Times New Roman" w:cs="Times New Roman"/>
          <w:lang w:val="sr-Cyrl-RS"/>
        </w:rPr>
        <w:t>7) 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остројења и/или објекти за складиштење електричне енергије;</w:t>
      </w:r>
    </w:p>
    <w:bookmarkEnd w:id="1"/>
    <w:p w14:paraId="570357B8" w14:textId="75843733" w:rsidR="00EA03C0" w:rsidRPr="00441EC8" w:rsidRDefault="00EA03C0" w:rsidP="00132FA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4. И</w:t>
      </w:r>
      <w:r w:rsidR="00132FA5" w:rsidRPr="00441EC8">
        <w:rPr>
          <w:rFonts w:ascii="Times New Roman" w:eastAsia="Times New Roman" w:hAnsi="Times New Roman" w:cs="Times New Roman"/>
          <w:lang w:val="sr-Cyrl-RS"/>
        </w:rPr>
        <w:t>ндустријске инсталације и цевоводи са или без пратећих објеката за транспорт гаса, нафте, хемикалија, водене паре, вреле воде, као и водови за пренос електричне енергије надземним далеководима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36491240" w14:textId="7E64E8C4" w:rsidR="00EA03C0" w:rsidRPr="00441EC8" w:rsidRDefault="00EA03C0" w:rsidP="00132FA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1) за транспорт гаса дужине преко 10 km и пречника преко 150 mm</w:t>
      </w:r>
      <w:r w:rsidR="003D335B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C4DE403" w14:textId="20FBB816" w:rsidR="00EA03C0" w:rsidRPr="00441EC8" w:rsidRDefault="00EA03C0" w:rsidP="00132FA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2) за транспорт хемикалија дужине преко 2 km  и пречника преко 150 mm</w:t>
      </w:r>
      <w:r w:rsidR="003D335B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43311ADC" w14:textId="703257BB" w:rsidR="00EA03C0" w:rsidRPr="00441EC8" w:rsidRDefault="00132FA5" w:rsidP="00132FA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3)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за транспорт паре или топле воде из постројења наведених редним бројем 3. тачка 1) ове листе </w:t>
      </w:r>
      <w:r w:rsidR="00EA03C0" w:rsidRPr="00441EC8">
        <w:rPr>
          <w:rFonts w:ascii="Times New Roman" w:hAnsi="Times New Roman" w:cs="Times New Roman"/>
          <w:lang w:val="sr-Cyrl-RS"/>
        </w:rPr>
        <w:t>д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ужине преко 20 km</w:t>
      </w:r>
      <w:r w:rsidR="003D335B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4DE0469C" w14:textId="1DAE53DB" w:rsidR="00EA03C0" w:rsidRPr="00441EC8" w:rsidRDefault="00EA03C0" w:rsidP="00132FA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4) за транспорт отпадних вода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дужине преко 10 km</w:t>
      </w:r>
      <w:r w:rsidR="003D335B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30019C99" w14:textId="179A1F64" w:rsidR="00EA03C0" w:rsidRPr="00441EC8" w:rsidRDefault="00EA03C0" w:rsidP="00132FA5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5) за транспорт нафте и нафтних деривата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 који нису наведени у Листи I</w:t>
      </w:r>
      <w:r w:rsidR="003D335B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0B8BCE1E" w14:textId="312930EE" w:rsidR="00EA03C0" w:rsidRPr="00441EC8" w:rsidRDefault="00EA03C0" w:rsidP="003D335B">
      <w:pPr>
        <w:spacing w:after="0"/>
        <w:ind w:firstLine="720"/>
        <w:jc w:val="both"/>
        <w:rPr>
          <w:rFonts w:ascii="Times New Roman" w:eastAsia="Times New Roman" w:hAnsi="Times New Roman" w:cs="Times New Roman"/>
          <w:vertAlign w:val="subscript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lastRenderedPageBreak/>
        <w:t>6) за транспорт угљен-диоксида (СО</w:t>
      </w:r>
      <w:r w:rsidRPr="00441EC8">
        <w:rPr>
          <w:rFonts w:ascii="Times New Roman" w:eastAsia="Times New Roman" w:hAnsi="Times New Roman" w:cs="Times New Roman"/>
          <w:vertAlign w:val="subscript"/>
          <w:lang w:val="sr-Cyrl-RS"/>
        </w:rPr>
        <w:t xml:space="preserve">2 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) ради геолошког складиштења </w:t>
      </w:r>
      <w:r w:rsidRPr="00441EC8">
        <w:rPr>
          <w:rFonts w:ascii="Times New Roman" w:hAnsi="Times New Roman" w:cs="Times New Roman"/>
          <w:lang w:val="sr-Cyrl-RS"/>
        </w:rPr>
        <w:t>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 који нису наведени у Листи I</w:t>
      </w:r>
      <w:r w:rsidR="003D335B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7875D2F9" w14:textId="39B40B13" w:rsidR="00EA03C0" w:rsidRPr="00441EC8" w:rsidRDefault="00EA03C0" w:rsidP="00A54D5B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7) кабловски и надземни далеководи напонског нивоа од 110 kV или више;</w:t>
      </w:r>
    </w:p>
    <w:p w14:paraId="5B2B9C28" w14:textId="7E0C246F" w:rsidR="00EA03C0" w:rsidRPr="00441EC8" w:rsidRDefault="00EA03C0" w:rsidP="00537516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bookmarkStart w:id="2" w:name="_Hlk195618543"/>
      <w:r w:rsidRPr="00441EC8">
        <w:rPr>
          <w:rFonts w:ascii="Times New Roman" w:eastAsia="Times New Roman" w:hAnsi="Times New Roman" w:cs="Times New Roman"/>
          <w:lang w:val="sr-Cyrl-RS"/>
        </w:rPr>
        <w:t>5. С</w:t>
      </w:r>
      <w:r w:rsidR="00537516" w:rsidRPr="00441EC8">
        <w:rPr>
          <w:rFonts w:ascii="Times New Roman" w:eastAsia="Times New Roman" w:hAnsi="Times New Roman" w:cs="Times New Roman"/>
          <w:lang w:val="sr-Cyrl-RS"/>
        </w:rPr>
        <w:t>кладиштење (подземно и/или надземно) запаљивих течности и гасова земног гаса, фосилних горива, нафте и нафтних деривата и хемикалија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3312948E" w14:textId="67CCA1A9" w:rsidR="00EA03C0" w:rsidRPr="00441EC8" w:rsidRDefault="00EA03C0" w:rsidP="00495E96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1) запаљивих гасова или производа који садрже запаљиве гасове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укупног капацитета од 50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m³ до </w:t>
      </w:r>
      <w:r w:rsidRPr="00441EC8">
        <w:rPr>
          <w:rFonts w:ascii="Times New Roman" w:hAnsi="Times New Roman" w:cs="Times New Roman"/>
          <w:color w:val="000000"/>
          <w:lang w:val="sr-Cyrl-RS"/>
        </w:rPr>
        <w:t xml:space="preserve">50.000 </w:t>
      </w:r>
      <w:r w:rsidRPr="00441EC8">
        <w:rPr>
          <w:rFonts w:ascii="Times New Roman" w:eastAsia="Times New Roman" w:hAnsi="Times New Roman" w:cs="Times New Roman"/>
          <w:lang w:val="sr-Cyrl-RS"/>
        </w:rPr>
        <w:t>m</w:t>
      </w:r>
      <w:r w:rsidRPr="00441EC8">
        <w:rPr>
          <w:rFonts w:ascii="Times New Roman" w:hAnsi="Times New Roman" w:cs="Times New Roman"/>
          <w:color w:val="000000"/>
          <w:vertAlign w:val="superscript"/>
          <w:lang w:val="sr-Cyrl-RS"/>
        </w:rPr>
        <w:t>3</w:t>
      </w:r>
      <w:r w:rsidR="00CA377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6AD9E63F" w14:textId="6C342D71" w:rsidR="00EA03C0" w:rsidRPr="00441EC8" w:rsidRDefault="00EA03C0" w:rsidP="00495E96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 xml:space="preserve">2) </w:t>
      </w:r>
      <w:r w:rsidRPr="00441EC8">
        <w:rPr>
          <w:rFonts w:ascii="Times New Roman" w:eastAsia="Times New Roman" w:hAnsi="Times New Roman" w:cs="Times New Roman"/>
          <w:lang w:val="sr-Cyrl-RS"/>
        </w:rPr>
        <w:t>запаљивих течности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укупног капацитета од</w:t>
      </w:r>
      <w:r w:rsidRPr="00441EC8">
        <w:rPr>
          <w:rFonts w:ascii="Times New Roman" w:hAnsi="Times New Roman" w:cs="Times New Roman"/>
          <w:lang w:val="sr-Cyrl-RS"/>
        </w:rPr>
        <w:t xml:space="preserve"> 100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m³ до </w:t>
      </w:r>
      <w:r w:rsidRPr="00441EC8">
        <w:rPr>
          <w:rFonts w:ascii="Times New Roman" w:hAnsi="Times New Roman" w:cs="Times New Roman"/>
          <w:color w:val="000000"/>
          <w:lang w:val="sr-Cyrl-RS"/>
        </w:rPr>
        <w:t xml:space="preserve">50.000 </w:t>
      </w:r>
      <w:r w:rsidRPr="00441EC8">
        <w:rPr>
          <w:rFonts w:ascii="Times New Roman" w:eastAsia="Times New Roman" w:hAnsi="Times New Roman" w:cs="Times New Roman"/>
          <w:lang w:val="sr-Cyrl-RS"/>
        </w:rPr>
        <w:t>m</w:t>
      </w:r>
      <w:r w:rsidRPr="00441EC8">
        <w:rPr>
          <w:rFonts w:ascii="Times New Roman" w:hAnsi="Times New Roman" w:cs="Times New Roman"/>
          <w:color w:val="000000"/>
          <w:vertAlign w:val="superscript"/>
          <w:lang w:val="sr-Cyrl-RS"/>
        </w:rPr>
        <w:t>3</w:t>
      </w:r>
      <w:r w:rsidR="00CA3771" w:rsidRPr="00441EC8">
        <w:rPr>
          <w:rFonts w:ascii="Times New Roman" w:eastAsia="Times New Roman" w:hAnsi="Times New Roman" w:cs="Times New Roman"/>
          <w:lang w:val="sr-Cyrl-RS"/>
        </w:rPr>
        <w:t>,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4462F6D9" w14:textId="7A21583C" w:rsidR="00EA03C0" w:rsidRPr="00441EC8" w:rsidRDefault="00EA03C0" w:rsidP="00495E96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3) хлора (сви пројекти који нису наведени у Листи I</w:t>
      </w:r>
      <w:r w:rsidR="00CA3771" w:rsidRPr="00441EC8">
        <w:rPr>
          <w:rFonts w:ascii="Times New Roman" w:eastAsia="Times New Roman" w:hAnsi="Times New Roman" w:cs="Times New Roman"/>
          <w:lang w:val="sr-Cyrl-RS"/>
        </w:rPr>
        <w:t>),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23A4B555" w14:textId="71F9C85B" w:rsidR="00EA03C0" w:rsidRPr="00441EC8" w:rsidRDefault="00EA03C0" w:rsidP="00495E96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4) сумпор-диоксида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 који нису наведени у Листи I</w:t>
      </w:r>
      <w:r w:rsidR="00CA3771" w:rsidRPr="00441EC8">
        <w:rPr>
          <w:rFonts w:ascii="Times New Roman" w:eastAsia="Times New Roman" w:hAnsi="Times New Roman" w:cs="Times New Roman"/>
          <w:lang w:val="sr-Cyrl-RS"/>
        </w:rPr>
        <w:t>),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00CD30D6" w14:textId="1769AEC7" w:rsidR="00EA03C0" w:rsidRPr="00441EC8" w:rsidRDefault="00EA03C0" w:rsidP="00495E96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5) амонијум-нитрата или супстанци које у себи садрже амонијум-нитрат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</w:t>
      </w:r>
      <w:r w:rsidR="00CA3771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5AD722A2" w14:textId="7EC25EF1" w:rsidR="00EA03C0" w:rsidRPr="00441EC8" w:rsidRDefault="00EA03C0" w:rsidP="00537516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6) амонијака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</w:t>
      </w:r>
      <w:r w:rsidR="00CA3771" w:rsidRPr="00441EC8">
        <w:rPr>
          <w:rFonts w:ascii="Times New Roman" w:eastAsia="Times New Roman" w:hAnsi="Times New Roman" w:cs="Times New Roman"/>
          <w:lang w:val="sr-Cyrl-RS"/>
        </w:rPr>
        <w:t>),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</w:p>
    <w:p w14:paraId="0A589718" w14:textId="0C9C9601" w:rsidR="00EA03C0" w:rsidRPr="00441EC8" w:rsidRDefault="00EA03C0" w:rsidP="00537516">
      <w:pPr>
        <w:ind w:firstLine="720"/>
        <w:jc w:val="both"/>
        <w:rPr>
          <w:rFonts w:ascii="Times New Roman" w:eastAsia="Times New Roman" w:hAnsi="Times New Roman" w:cs="Times New Roman"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7) осталих хемикалија, петрохемијских и хемијских производа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Pr="00441EC8">
        <w:rPr>
          <w:rFonts w:ascii="Times New Roman" w:hAnsi="Times New Roman" w:cs="Times New Roman"/>
          <w:lang w:val="sr-Cyrl-RS"/>
        </w:rPr>
        <w:t>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I)</w:t>
      </w:r>
      <w:r w:rsidR="00CA3771" w:rsidRPr="00441EC8">
        <w:rPr>
          <w:rFonts w:ascii="Times New Roman" w:eastAsia="Times New Roman" w:hAnsi="Times New Roman" w:cs="Times New Roman"/>
          <w:lang w:val="sr-Cyrl-RS"/>
        </w:rPr>
        <w:t>,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</w:p>
    <w:p w14:paraId="03A9246D" w14:textId="38F9C7F2" w:rsidR="00EA03C0" w:rsidRPr="00441EC8" w:rsidRDefault="00EA03C0" w:rsidP="00537516">
      <w:pPr>
        <w:ind w:firstLine="720"/>
        <w:jc w:val="both"/>
        <w:rPr>
          <w:rFonts w:ascii="Times New Roman" w:eastAsia="Times New Roman" w:hAnsi="Times New Roman" w:cs="Times New Roman"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8) земног гаса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од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50 m³ до </w:t>
      </w:r>
      <w:r w:rsidRPr="00441EC8">
        <w:rPr>
          <w:rFonts w:ascii="Times New Roman" w:hAnsi="Times New Roman" w:cs="Times New Roman"/>
          <w:color w:val="000000"/>
          <w:lang w:val="sr-Cyrl-RS"/>
        </w:rPr>
        <w:t xml:space="preserve">50.000 </w:t>
      </w:r>
      <w:r w:rsidRPr="00441EC8">
        <w:rPr>
          <w:rFonts w:ascii="Times New Roman" w:eastAsia="Times New Roman" w:hAnsi="Times New Roman" w:cs="Times New Roman"/>
          <w:lang w:val="sr-Cyrl-RS"/>
        </w:rPr>
        <w:t>m</w:t>
      </w:r>
      <w:r w:rsidRPr="00441EC8">
        <w:rPr>
          <w:rFonts w:ascii="Times New Roman" w:hAnsi="Times New Roman" w:cs="Times New Roman"/>
          <w:color w:val="000000"/>
          <w:vertAlign w:val="superscript"/>
          <w:lang w:val="sr-Cyrl-RS"/>
        </w:rPr>
        <w:t>3</w:t>
      </w:r>
      <w:r w:rsidR="00D55B42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0AE71FA0" w14:textId="30560A7D" w:rsidR="00EA03C0" w:rsidRPr="00441EC8" w:rsidRDefault="00D55B42" w:rsidP="00D55B42">
      <w:pPr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           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9) угља или лигнита</w:t>
      </w:r>
      <w:r w:rsidR="00EA03C0" w:rsidRPr="00441EC8">
        <w:rPr>
          <w:rFonts w:ascii="Times New Roman" w:hAnsi="Times New Roman" w:cs="Times New Roman"/>
          <w:lang w:val="sr-Cyrl-RS"/>
        </w:rPr>
        <w:t xml:space="preserve"> к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апацитета </w:t>
      </w:r>
      <w:r w:rsidR="00EA03C0" w:rsidRPr="00441EC8">
        <w:rPr>
          <w:rFonts w:ascii="Times New Roman" w:hAnsi="Times New Roman" w:cs="Times New Roman"/>
          <w:lang w:val="sr-Cyrl-RS"/>
        </w:rPr>
        <w:t xml:space="preserve">од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20.000 t до 100.000 t</w:t>
      </w:r>
      <w:r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3B487813" w14:textId="3E26C109" w:rsidR="00EA03C0" w:rsidRPr="00441EC8" w:rsidRDefault="00EA03C0" w:rsidP="00D55B42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10)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нафте или нафтних деривата и осталих фосилних горива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апацитета од 5.000 m³ до </w:t>
      </w:r>
      <w:r w:rsidRPr="00441EC8">
        <w:rPr>
          <w:rFonts w:ascii="Times New Roman" w:hAnsi="Times New Roman" w:cs="Times New Roman"/>
          <w:color w:val="000000"/>
          <w:lang w:val="sr-Cyrl-RS"/>
        </w:rPr>
        <w:t xml:space="preserve">50.000 </w:t>
      </w:r>
      <w:r w:rsidRPr="00441EC8">
        <w:rPr>
          <w:rFonts w:ascii="Times New Roman" w:eastAsia="Times New Roman" w:hAnsi="Times New Roman" w:cs="Times New Roman"/>
          <w:lang w:val="sr-Cyrl-RS"/>
        </w:rPr>
        <w:t>m</w:t>
      </w:r>
      <w:r w:rsidRPr="00441EC8">
        <w:rPr>
          <w:rFonts w:ascii="Times New Roman" w:hAnsi="Times New Roman" w:cs="Times New Roman"/>
          <w:color w:val="000000"/>
          <w:vertAlign w:val="superscript"/>
          <w:lang w:val="sr-Cyrl-RS"/>
        </w:rPr>
        <w:t>3</w:t>
      </w:r>
      <w:r w:rsidR="00D55B42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66334BDD" w14:textId="3BE2A46C" w:rsidR="00EA03C0" w:rsidRPr="00441EC8" w:rsidRDefault="00EA03C0" w:rsidP="00537516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11) друга складишта фосилних горива која нису наведена капацитета од 20.000 t до 100.000 t;</w:t>
      </w:r>
    </w:p>
    <w:bookmarkEnd w:id="2"/>
    <w:p w14:paraId="58F24AC1" w14:textId="77777777" w:rsidR="00EA03C0" w:rsidRPr="00441EC8" w:rsidRDefault="00EA03C0" w:rsidP="00537516">
      <w:pPr>
        <w:spacing w:after="0"/>
        <w:jc w:val="both"/>
        <w:rPr>
          <w:rFonts w:ascii="Times New Roman" w:eastAsia="Times New Roman" w:hAnsi="Times New Roman" w:cs="Times New Roman"/>
          <w:lang w:val="sr-Cyrl-RS"/>
        </w:rPr>
      </w:pPr>
    </w:p>
    <w:p w14:paraId="622AB669" w14:textId="792FE61F" w:rsidR="00EA03C0" w:rsidRPr="00441EC8" w:rsidRDefault="00EA03C0" w:rsidP="00537516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6. </w:t>
      </w:r>
      <w:r w:rsidR="00495E96" w:rsidRPr="00441EC8">
        <w:rPr>
          <w:rFonts w:ascii="Times New Roman" w:eastAsia="Times New Roman" w:hAnsi="Times New Roman" w:cs="Times New Roman"/>
          <w:lang w:val="sr-Cyrl-RS"/>
        </w:rPr>
        <w:t>Производња и прерада метала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1BA4D45B" w14:textId="4F6FBE27" w:rsidR="00EA03C0" w:rsidRPr="00441EC8" w:rsidRDefault="00EA03C0" w:rsidP="002565C6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1) 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сировог гвожђа или челика (примарно или секундарно топљење) укључујући континуални поступак ливења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 који нису наведени у Листи I)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1D73645A" w14:textId="38B42F72" w:rsidR="00EA03C0" w:rsidRPr="00441EC8" w:rsidRDefault="00EA03C0" w:rsidP="002565C6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2) 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прераду у црној металургији:</w:t>
      </w:r>
    </w:p>
    <w:p w14:paraId="6EDD9A7F" w14:textId="77777777" w:rsidR="00EA03C0" w:rsidRPr="00441EC8" w:rsidRDefault="00EA03C0" w:rsidP="002565C6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(1) вруће ваљаонице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у Листи I),</w:t>
      </w:r>
    </w:p>
    <w:p w14:paraId="467CF71E" w14:textId="77777777" w:rsidR="00EA03C0" w:rsidRPr="00441EC8" w:rsidRDefault="00EA03C0" w:rsidP="002565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(2) ковачнице са једним или више чекића или маљева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сви пројекти који нису наведени 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у </w:t>
      </w:r>
      <w:r w:rsidRPr="00441EC8">
        <w:rPr>
          <w:rFonts w:ascii="Times New Roman" w:eastAsia="Times New Roman" w:hAnsi="Times New Roman" w:cs="Times New Roman"/>
          <w:lang w:val="sr-Cyrl-RS"/>
        </w:rPr>
        <w:t>Листи I),</w:t>
      </w:r>
    </w:p>
    <w:p w14:paraId="66DC8CE2" w14:textId="5E4A82D4" w:rsidR="00EA03C0" w:rsidRPr="00441EC8" w:rsidRDefault="00EA03C0" w:rsidP="002565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(3) за наношење површинских заштитних металних слојева у растопљеном стању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I);</w:t>
      </w:r>
    </w:p>
    <w:p w14:paraId="767183DB" w14:textId="5E96F5C6" w:rsidR="00EA03C0" w:rsidRPr="00441EC8" w:rsidRDefault="00EA03C0" w:rsidP="002565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3) 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л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ивнице црне металургије </w:t>
      </w:r>
      <w:r w:rsidRPr="00441EC8">
        <w:rPr>
          <w:rFonts w:ascii="Times New Roman" w:hAnsi="Times New Roman" w:cs="Times New Roman"/>
          <w:lang w:val="sr-Cyrl-RS"/>
        </w:rPr>
        <w:t>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5024E42D" w14:textId="3EDBA957" w:rsidR="00EA03C0" w:rsidRPr="00441EC8" w:rsidRDefault="00EA03C0" w:rsidP="002565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4) </w:t>
      </w:r>
      <w:r w:rsidR="002565C6" w:rsidRPr="00441EC8">
        <w:rPr>
          <w:rFonts w:ascii="Times New Roman" w:eastAsia="Times New Roman" w:hAnsi="Times New Roman" w:cs="Times New Roman"/>
          <w:bCs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bCs/>
          <w:lang w:val="sr-Cyrl-RS"/>
        </w:rPr>
        <w:t xml:space="preserve">остројења за топљење укључујући и израду легура од обојених метала, као и израду корисних нуспроизвода (рафинација, ливење, итд) </w:t>
      </w:r>
      <w:r w:rsidRPr="00441EC8">
        <w:rPr>
          <w:rFonts w:ascii="Times New Roman" w:hAnsi="Times New Roman" w:cs="Times New Roman"/>
          <w:bCs/>
          <w:lang w:val="sr-Cyrl-RS"/>
        </w:rPr>
        <w:t>(</w:t>
      </w:r>
      <w:r w:rsidRPr="00441EC8">
        <w:rPr>
          <w:rFonts w:ascii="Times New Roman" w:eastAsia="Times New Roman" w:hAnsi="Times New Roman" w:cs="Times New Roman"/>
          <w:bCs/>
          <w:lang w:val="sr-Cyrl-RS"/>
        </w:rPr>
        <w:t>сви пројекти који нису наведени у Листи I</w:t>
      </w:r>
      <w:r w:rsidR="002565C6" w:rsidRPr="00441EC8">
        <w:rPr>
          <w:rFonts w:ascii="Times New Roman" w:eastAsia="Times New Roman" w:hAnsi="Times New Roman" w:cs="Times New Roman"/>
          <w:bCs/>
          <w:lang w:val="sr-Cyrl-RS"/>
        </w:rPr>
        <w:t>),</w:t>
      </w:r>
    </w:p>
    <w:p w14:paraId="1DCB4D99" w14:textId="4A4B9D76" w:rsidR="00EA03C0" w:rsidRPr="00441EC8" w:rsidRDefault="00EA03C0" w:rsidP="002565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5) 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површинску обраду метала и пластичних материјала коришћењем електролитичких или хемијских поступака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 који нису наведени у Листи I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1B6C9ACF" w14:textId="24F90242" w:rsidR="00EA03C0" w:rsidRPr="00441EC8" w:rsidRDefault="00EA03C0" w:rsidP="002565C6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lastRenderedPageBreak/>
        <w:t xml:space="preserve">6) 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или склапање моторних возила и производњу мотора за моторна возила (аутомобили, аутобуси, теретна возила, пољопривредна, грађевинска и рударска механизација као и друга возила на моторни погон)</w:t>
      </w:r>
      <w:r w:rsidR="002565C6"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hAnsi="Times New Roman" w:cs="Times New Roman"/>
          <w:lang w:val="sr-Cyrl-RS"/>
        </w:rPr>
        <w:t>(</w:t>
      </w:r>
      <w:r w:rsidR="002565C6" w:rsidRPr="00441EC8">
        <w:rPr>
          <w:rFonts w:ascii="Times New Roman" w:eastAsia="Times New Roman" w:hAnsi="Times New Roman" w:cs="Times New Roman"/>
          <w:lang w:val="sr-Cyrl-RS"/>
        </w:rPr>
        <w:t>сви пројекти),</w:t>
      </w:r>
    </w:p>
    <w:p w14:paraId="307BC1D4" w14:textId="1FF25BDF" w:rsidR="00EA03C0" w:rsidRPr="00441EC8" w:rsidRDefault="00EA03C0" w:rsidP="009431FD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7) 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батерија и акумулатора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16C7B890" w14:textId="50A0685F" w:rsidR="00EA03C0" w:rsidRPr="00441EC8" w:rsidRDefault="00EA03C0" w:rsidP="009431FD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8) 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б</w:t>
      </w:r>
      <w:r w:rsidRPr="00441EC8">
        <w:rPr>
          <w:rFonts w:ascii="Times New Roman" w:eastAsia="Times New Roman" w:hAnsi="Times New Roman" w:cs="Times New Roman"/>
          <w:lang w:val="sr-Cyrl-RS"/>
        </w:rPr>
        <w:t>родоградилишта (производња и/или поправка бродских трупова или мотора или делова брода)</w:t>
      </w:r>
      <w:r w:rsidRPr="00441EC8">
        <w:rPr>
          <w:rFonts w:ascii="Times New Roman" w:hAnsi="Times New Roman" w:cs="Times New Roman"/>
          <w:lang w:val="sr-Cyrl-RS"/>
        </w:rPr>
        <w:t xml:space="preserve"> за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бродове дужине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20 m и више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070017ED" w14:textId="792EAFB9" w:rsidR="00EA03C0" w:rsidRPr="00441EC8" w:rsidRDefault="00EA03C0" w:rsidP="009431FD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9) 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и поправку ваздухоплова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сем радова на редовном одржавању ваздухоплова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29A287A3" w14:textId="522EFFEA" w:rsidR="00EA03C0" w:rsidRPr="00441EC8" w:rsidRDefault="00EA03C0" w:rsidP="009431FD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10) 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роизводња шинских возила и опреме за железницу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="0009477B" w:rsidRPr="00441EC8">
        <w:rPr>
          <w:rFonts w:ascii="Times New Roman" w:eastAsia="Times New Roman" w:hAnsi="Times New Roman" w:cs="Times New Roman"/>
          <w:lang w:val="sr-Cyrl-RS"/>
        </w:rPr>
        <w:t>ви пројекти),</w:t>
      </w:r>
    </w:p>
    <w:p w14:paraId="5B3A35F4" w14:textId="548F16F9" w:rsidR="00EA03C0" w:rsidRPr="00441EC8" w:rsidRDefault="00EA03C0" w:rsidP="009431FD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11) 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експлозивно деформисање метала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="0009477B" w:rsidRPr="00441EC8">
        <w:rPr>
          <w:rFonts w:ascii="Times New Roman" w:eastAsia="Times New Roman" w:hAnsi="Times New Roman" w:cs="Times New Roman"/>
          <w:lang w:val="sr-Cyrl-RS"/>
        </w:rPr>
        <w:t>ви пројекти),</w:t>
      </w:r>
    </w:p>
    <w:p w14:paraId="6334C541" w14:textId="2E0AC988" w:rsidR="00EA03C0" w:rsidRPr="00441EC8" w:rsidRDefault="00EA03C0" w:rsidP="009431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12)</w:t>
      </w:r>
      <w:r w:rsidRPr="00441EC8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="009431FD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припрему, обогаћивање, печење и синтеровање металних руда, као и искоришћавање јаловине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пројекти);</w:t>
      </w:r>
    </w:p>
    <w:p w14:paraId="232C49D7" w14:textId="030EA0D2" w:rsidR="00EA03C0" w:rsidRPr="00441EC8" w:rsidRDefault="00EA03C0" w:rsidP="00EA03C0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29613CAB" w14:textId="2E16EE33" w:rsidR="00EA03C0" w:rsidRPr="00441EC8" w:rsidRDefault="00EA03C0" w:rsidP="009431FD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7. И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ндустријска прерада минерала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12614849" w14:textId="15E5B569" w:rsidR="00EA03C0" w:rsidRPr="00441EC8" w:rsidRDefault="00E31A7F" w:rsidP="00162B6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) 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остројења за производњу цементног клинкера, цемента и креча у ротационим или другим пећима</w:t>
      </w:r>
      <w:r w:rsidR="00EA03C0" w:rsidRPr="00441EC8">
        <w:rPr>
          <w:rFonts w:ascii="Times New Roman" w:hAnsi="Times New Roman" w:cs="Times New Roman"/>
          <w:lang w:val="sr-Cyrl-RS"/>
        </w:rPr>
        <w:t xml:space="preserve"> (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391EDC08" w14:textId="3109EA29" w:rsidR="00EA03C0" w:rsidRPr="00441EC8" w:rsidRDefault="00E31A7F" w:rsidP="00162B6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2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) 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остројења за производњу стакла и стаклених влакана, укључујући производњу стакла које се добија прерадом старог стакла</w:t>
      </w:r>
      <w:r w:rsidR="00EA03C0" w:rsidRPr="00441EC8">
        <w:rPr>
          <w:rFonts w:ascii="Times New Roman" w:hAnsi="Times New Roman" w:cs="Times New Roman"/>
          <w:lang w:val="sr-Cyrl-RS"/>
        </w:rPr>
        <w:t xml:space="preserve">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капацитета до 20 t на дан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,</w:t>
      </w:r>
      <w:r w:rsidR="00EA03C0"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</w:p>
    <w:p w14:paraId="6FEBEBA1" w14:textId="2ADD5AC3" w:rsidR="00EA03C0" w:rsidRPr="00441EC8" w:rsidRDefault="00E31A7F" w:rsidP="00162B6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3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) 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остројења за топљење минералних материја, укључујући и производњу минералних влакана</w:t>
      </w:r>
      <w:r w:rsidR="00EA03C0" w:rsidRPr="00441EC8">
        <w:rPr>
          <w:rFonts w:ascii="Times New Roman" w:hAnsi="Times New Roman" w:cs="Times New Roman"/>
          <w:lang w:val="sr-Cyrl-RS"/>
        </w:rPr>
        <w:t xml:space="preserve"> к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апацитета до 20 t на дан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,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48BB7FB1" w14:textId="417D0F12" w:rsidR="00EA03C0" w:rsidRPr="00441EC8" w:rsidRDefault="00E31A7F" w:rsidP="00162B6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) 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остројења за производњу керамичких производа печењем (плочице, санитарна галантерија, кућни прибор од </w:t>
      </w:r>
      <w:r w:rsidR="00467198" w:rsidRPr="00441EC8">
        <w:rPr>
          <w:rFonts w:ascii="Times New Roman" w:eastAsia="Times New Roman" w:hAnsi="Times New Roman" w:cs="Times New Roman"/>
          <w:lang w:val="sr-Cyrl-RS"/>
        </w:rPr>
        <w:t>керамике и пор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целана и сл)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,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 као и производња грађевинског материјала печењем (цреп, цигла и слично)</w:t>
      </w:r>
      <w:r w:rsidR="00EA03C0" w:rsidRPr="00441EC8">
        <w:rPr>
          <w:rFonts w:ascii="Times New Roman" w:hAnsi="Times New Roman" w:cs="Times New Roman"/>
          <w:lang w:val="sr-Cyrl-RS"/>
        </w:rPr>
        <w:t xml:space="preserve"> к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апацитета од 40 t  до 75 t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 xml:space="preserve">  на дан,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5C1E7B0C" w14:textId="6EEBF677" w:rsidR="00EA03C0" w:rsidRPr="00441EC8" w:rsidRDefault="00E31A7F" w:rsidP="00162B6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5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) </w:t>
      </w:r>
      <w:r w:rsidR="00A26223" w:rsidRPr="00441EC8">
        <w:rPr>
          <w:rFonts w:ascii="Times New Roman" w:eastAsia="Times New Roman" w:hAnsi="Times New Roman" w:cs="Times New Roman"/>
          <w:lang w:val="sr-Cyrl-RS"/>
        </w:rPr>
        <w:t>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асфалтних мешавина укључујући мобилана постројења</w:t>
      </w:r>
      <w:r w:rsidR="00EA03C0" w:rsidRPr="00441EC8">
        <w:rPr>
          <w:rFonts w:ascii="Times New Roman" w:hAnsi="Times New Roman" w:cs="Times New Roman"/>
          <w:lang w:val="sr-Cyrl-RS"/>
        </w:rPr>
        <w:t xml:space="preserve"> к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апацитета преко 50</w:t>
      </w:r>
      <w:r w:rsidR="00EA03C0" w:rsidRPr="00441EC8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t</w:t>
      </w:r>
      <w:r w:rsidR="00EA03C0" w:rsidRPr="00441EC8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на сат;</w:t>
      </w:r>
    </w:p>
    <w:p w14:paraId="36C26BF3" w14:textId="27C3C43E" w:rsidR="00EA03C0" w:rsidRPr="00441EC8" w:rsidRDefault="00EA03C0" w:rsidP="00EA7C9D">
      <w:pPr>
        <w:ind w:firstLine="720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8. Х</w:t>
      </w:r>
      <w:r w:rsidR="00EA7C9D" w:rsidRPr="00441EC8">
        <w:rPr>
          <w:rFonts w:ascii="Times New Roman" w:eastAsia="Times New Roman" w:hAnsi="Times New Roman" w:cs="Times New Roman"/>
          <w:lang w:val="sr-Cyrl-RS"/>
        </w:rPr>
        <w:t>емијска индустрија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5BB41567" w14:textId="37EDF9B8" w:rsidR="00EA03C0" w:rsidRPr="00441EC8" w:rsidRDefault="00EA03C0" w:rsidP="00872711">
      <w:pPr>
        <w:ind w:firstLine="720"/>
        <w:jc w:val="both"/>
        <w:rPr>
          <w:rFonts w:ascii="Times New Roman" w:eastAsia="Times New Roman" w:hAnsi="Times New Roman" w:cs="Times New Roman"/>
          <w:i/>
          <w:iCs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о</w:t>
      </w:r>
      <w:r w:rsidRPr="00441EC8">
        <w:rPr>
          <w:rFonts w:ascii="Times New Roman" w:eastAsia="Times New Roman" w:hAnsi="Times New Roman" w:cs="Times New Roman"/>
          <w:lang w:val="sr-Cyrl-RS"/>
        </w:rPr>
        <w:t>брада полупроизвода и производња хемикалија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 који нису наведени у Листи I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26A5FF3D" w14:textId="3CA2947A" w:rsidR="00EA03C0" w:rsidRPr="00441EC8" w:rsidRDefault="00EA03C0" w:rsidP="0087271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2)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с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амостална постројења за производњу, прераду, формирање и паковање базних органских и неорганских хемикалија, </w:t>
      </w:r>
      <w:r w:rsidR="00EA0253" w:rsidRPr="00441EC8">
        <w:rPr>
          <w:rFonts w:ascii="Times New Roman" w:eastAsia="Times New Roman" w:hAnsi="Times New Roman" w:cs="Times New Roman"/>
          <w:lang w:val="sr-Cyrl-RS"/>
        </w:rPr>
        <w:t>неорганск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их ђубрива на бази фосфора, азота и калијума (проста и сложена </w:t>
      </w:r>
      <w:r w:rsidR="00EA0253" w:rsidRPr="00441EC8">
        <w:rPr>
          <w:rFonts w:ascii="Times New Roman" w:eastAsia="Times New Roman" w:hAnsi="Times New Roman" w:cs="Times New Roman"/>
          <w:lang w:val="sr-Cyrl-RS"/>
        </w:rPr>
        <w:t>неорганска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ђубрива) </w:t>
      </w:r>
      <w:r w:rsidR="00EA0253" w:rsidRPr="00441EC8">
        <w:rPr>
          <w:rFonts w:ascii="Times New Roman" w:eastAsia="Times New Roman" w:hAnsi="Times New Roman" w:cs="Times New Roman"/>
          <w:lang w:val="sr-Cyrl-RS"/>
        </w:rPr>
        <w:t xml:space="preserve">средстава 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за заштиту биља, као и биоцидних, фармацеутских и козметичких производа, пластичних маса, експлозива, боја и лакова, детерџената и средстава за одржавање хигијене и чишћење и др </w:t>
      </w:r>
      <w:r w:rsidRPr="00441EC8">
        <w:rPr>
          <w:rFonts w:ascii="Times New Roman" w:hAnsi="Times New Roman" w:cs="Times New Roman"/>
          <w:lang w:val="sr-Cyrl-RS"/>
        </w:rPr>
        <w:t>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 који нису наведени у Листи I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5A4E0614" w14:textId="3C2772C7" w:rsidR="00EA03C0" w:rsidRPr="00441EC8" w:rsidRDefault="00EA03C0" w:rsidP="0087271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остројење за производњу минералних уља и мазива (дестилацијом, рафинацијом или на други начин)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пројекти);</w:t>
      </w:r>
    </w:p>
    <w:p w14:paraId="506B117C" w14:textId="77777777" w:rsidR="00A54D5B" w:rsidRPr="00441EC8" w:rsidRDefault="00A54D5B" w:rsidP="00872711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</w:p>
    <w:p w14:paraId="7E4C17A9" w14:textId="2CDB57F6" w:rsidR="00EA03C0" w:rsidRPr="00441EC8" w:rsidRDefault="00EA03C0" w:rsidP="00872711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lastRenderedPageBreak/>
        <w:t xml:space="preserve">9.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Прехрамбена индустрија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4834ABE6" w14:textId="1C0795D3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производњу, третман, прераду или обраду производа из:</w:t>
      </w:r>
    </w:p>
    <w:p w14:paraId="27B379FD" w14:textId="693EB57F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>(1)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сировина животињског порекла, укључујући масти (осим млека)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од 10 t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до 75 t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на дан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</w:p>
    <w:p w14:paraId="73424F2D" w14:textId="6B0535E3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(2) сировина биљног порекла, укључујући уља </w:t>
      </w:r>
      <w:r w:rsidRPr="00441EC8">
        <w:rPr>
          <w:rFonts w:ascii="Times New Roman" w:hAnsi="Times New Roman" w:cs="Times New Roman"/>
          <w:lang w:val="sr-Cyrl-RS"/>
        </w:rPr>
        <w:t>к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апацитета од 30 t до 300 t на дан; </w:t>
      </w:r>
    </w:p>
    <w:p w14:paraId="43976363" w14:textId="4AE0D784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2)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прераду, паковање и конзервирање меса, поврћа и воћа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преко 10 t  на дан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428425E1" w14:textId="3BB86B08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хране за животиње осим мешаона сточне хране за сопствене потребе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преко 5 t  на дан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49499211" w14:textId="29236816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4)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обраду, третман и прераду млека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од 5.000 литара до 200.000 литара на дан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0190C40D" w14:textId="65AC6FF4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5)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захватање и прераду подземних вода, пуњење и паковање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75B5EDB0" w14:textId="6ADC90E1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6)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пива (варење пива и припрема пића врењем слада)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Pr="00441EC8">
        <w:rPr>
          <w:rFonts w:ascii="Times New Roman" w:hAnsi="Times New Roman" w:cs="Times New Roman"/>
          <w:lang w:val="sr-Cyrl-RS"/>
        </w:rPr>
        <w:t>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преко 3.000.000 литара годишње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5B38CC59" w14:textId="579E8A65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7)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слада и квасца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преко 200 t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годишње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1B4F4A1D" w14:textId="638A79ED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8)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слаткиша или сирупа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преко 5.000 t годишње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4BDAF222" w14:textId="3993D143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9)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производњу:</w:t>
      </w:r>
    </w:p>
    <w:p w14:paraId="2987D3A7" w14:textId="40C74042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(1) алкохолних пића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преко 10.000 литара дневно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5ACF6437" w14:textId="5ADA77EA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(2) безалкохолних пића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преко 20.000 литара дневно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1A421972" w14:textId="17858054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(3) сирћета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преко 10.000 литара дневно;</w:t>
      </w:r>
    </w:p>
    <w:p w14:paraId="729AFF08" w14:textId="3EE53E95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10)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клање животиња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од 3 t  до 50 t на дан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338D5B45" w14:textId="46EFAE4D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11)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прераду рибе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преко 1 t  дневно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1A724C4C" w14:textId="7EED6259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12)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рибљег брашна или рибљег уља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63BA5AA2" w14:textId="36E5EC32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13)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и прераду скроба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преко 100 t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 xml:space="preserve"> дневно,</w:t>
      </w:r>
    </w:p>
    <w:p w14:paraId="0296BCEF" w14:textId="75BD76BC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14)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или рафинирање шећера коришћењем шећерне репе или сировог шећера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пројекти)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4350B8D7" w14:textId="64EDDB66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15)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м</w:t>
      </w:r>
      <w:r w:rsidRPr="00441EC8">
        <w:rPr>
          <w:rFonts w:ascii="Times New Roman" w:eastAsia="Times New Roman" w:hAnsi="Times New Roman" w:cs="Times New Roman"/>
          <w:lang w:val="sr-Cyrl-RS"/>
        </w:rPr>
        <w:t>линови и сушаре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преко 200 t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 xml:space="preserve"> дневно,</w:t>
      </w:r>
    </w:p>
    <w:p w14:paraId="62B3D896" w14:textId="258D4F17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16)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х</w:t>
      </w:r>
      <w:r w:rsidRPr="00441EC8">
        <w:rPr>
          <w:rFonts w:ascii="Times New Roman" w:eastAsia="Times New Roman" w:hAnsi="Times New Roman" w:cs="Times New Roman"/>
          <w:lang w:val="sr-Cyrl-RS"/>
        </w:rPr>
        <w:t>ладњаче (без погона за прераду сировине)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преко 10 t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 xml:space="preserve">  расхладног флуида у систему,</w:t>
      </w:r>
    </w:p>
    <w:p w14:paraId="2888EF40" w14:textId="471CA159" w:rsidR="00EA03C0" w:rsidRPr="00441EC8" w:rsidRDefault="00EA03C0" w:rsidP="008727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17) </w:t>
      </w:r>
      <w:r w:rsidR="00872711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роизводња меласе</w:t>
      </w:r>
      <w:r w:rsidRPr="00441EC8">
        <w:rPr>
          <w:rFonts w:ascii="Times New Roman" w:hAnsi="Times New Roman" w:cs="Times New Roman"/>
          <w:lang w:val="sr-Cyrl-RS"/>
        </w:rPr>
        <w:t xml:space="preserve"> (с</w:t>
      </w:r>
      <w:r w:rsidRPr="00441EC8">
        <w:rPr>
          <w:rFonts w:ascii="Times New Roman" w:eastAsia="Times New Roman" w:hAnsi="Times New Roman" w:cs="Times New Roman"/>
          <w:lang w:val="sr-Cyrl-RS"/>
        </w:rPr>
        <w:t>ви пројекти);</w:t>
      </w:r>
    </w:p>
    <w:p w14:paraId="00AF7DAA" w14:textId="53DDFDBA" w:rsidR="00EA03C0" w:rsidRPr="00441EC8" w:rsidRDefault="00EA03C0" w:rsidP="008727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</w:p>
    <w:p w14:paraId="00215D0D" w14:textId="1FFE2E64" w:rsidR="00EA03C0" w:rsidRPr="00441EC8" w:rsidRDefault="00EA03C0" w:rsidP="00137893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10. И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ндустрија текстила, коже, дрвета и папира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38DAA0BD" w14:textId="102442DC" w:rsidR="00EA03C0" w:rsidRPr="00441EC8" w:rsidRDefault="00EA03C0" w:rsidP="001378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1) постројења за производњу папира и картона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00E621DE" w14:textId="762303EA" w:rsidR="00EA03C0" w:rsidRPr="00441EC8" w:rsidRDefault="00EA03C0" w:rsidP="001378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2) 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производа од целулозе или</w:t>
      </w:r>
      <w:r w:rsidRPr="00441EC8">
        <w:rPr>
          <w:rFonts w:ascii="Times New Roman" w:hAnsi="Times New Roman" w:cs="Times New Roman"/>
          <w:lang w:val="sr-Cyrl-RS"/>
        </w:rPr>
        <w:t xml:space="preserve"> панела од дрвета (лесонит (ХДФ плоче), медијапан (МДФ плоче), ламинат (ХЛФ плоче) универ плоче, плоче од уздужно полагане иверице (ОСБ плоче), плоче иверице и друге плоче од влакнастих материјала)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 </w:t>
      </w:r>
      <w:r w:rsidRPr="00441EC8">
        <w:rPr>
          <w:rFonts w:ascii="Times New Roman" w:hAnsi="Times New Roman" w:cs="Times New Roman"/>
          <w:lang w:val="sr-Cyrl-RS"/>
        </w:rPr>
        <w:t>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),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05FDF12F" w14:textId="37E86FC2" w:rsidR="00EA03C0" w:rsidRPr="00441EC8" w:rsidRDefault="00EA03C0" w:rsidP="001378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3) 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прераду, обраду и оплемењивање дрвета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сви пројекти),</w:t>
      </w:r>
    </w:p>
    <w:p w14:paraId="5DA783C5" w14:textId="10405EE2" w:rsidR="00EA03C0" w:rsidRPr="00441EC8" w:rsidRDefault="00EA03C0" w:rsidP="001378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) 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предтретман влакана, тканина и папира (прање, бељење, мерцеризација, штампање, хемијски третман и сл) или бојење влакана или тканина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до 10 t  на дан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,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 </w:t>
      </w:r>
    </w:p>
    <w:p w14:paraId="7E76F833" w14:textId="5578E77C" w:rsidR="00EA03C0" w:rsidRPr="00441EC8" w:rsidRDefault="00EA03C0" w:rsidP="001378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5)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 xml:space="preserve"> 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штављење и обраду крзна и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коже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до 12 t на дан;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</w:p>
    <w:p w14:paraId="2B58BA0F" w14:textId="4050E8C3" w:rsidR="00EA03C0" w:rsidRPr="00441EC8" w:rsidRDefault="00EA03C0" w:rsidP="00EA03C0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7938563D" w14:textId="0C862DB4" w:rsidR="00EA03C0" w:rsidRPr="00441EC8" w:rsidRDefault="00EA03C0" w:rsidP="00137893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11. Г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умарска индустрија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28E14AD9" w14:textId="48B5C286" w:rsidR="00EA03C0" w:rsidRPr="00441EC8" w:rsidRDefault="00EA03C0" w:rsidP="001378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1) 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 xml:space="preserve"> за производњу и прераду гуме, </w:t>
      </w:r>
      <w:r w:rsidRPr="00441EC8">
        <w:rPr>
          <w:rFonts w:ascii="Times New Roman" w:eastAsia="Times New Roman" w:hAnsi="Times New Roman" w:cs="Times New Roman"/>
          <w:lang w:val="sr-Cyrl-RS"/>
        </w:rPr>
        <w:t>каучука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и производа на бази еластомера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 xml:space="preserve"> (сви пројекти),</w:t>
      </w:r>
    </w:p>
    <w:p w14:paraId="660137E7" w14:textId="14FB954B" w:rsidR="00EA03C0" w:rsidRPr="00441EC8" w:rsidRDefault="00EA03C0" w:rsidP="001378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lastRenderedPageBreak/>
        <w:t xml:space="preserve">2) </w:t>
      </w:r>
      <w:r w:rsidR="00137893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вулканизирање природног или синтетичког каучука уз коришћење сумпора или сумпорних једињења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пројекти);</w:t>
      </w:r>
    </w:p>
    <w:p w14:paraId="0A755A34" w14:textId="75A362E5" w:rsidR="00137893" w:rsidRPr="00441EC8" w:rsidRDefault="00137893" w:rsidP="00137893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bookmarkStart w:id="3" w:name="_Hlk197601891"/>
      <w:bookmarkStart w:id="4" w:name="_Hlk195617156"/>
    </w:p>
    <w:p w14:paraId="5DC22D04" w14:textId="4106D491" w:rsidR="00EA03C0" w:rsidRPr="00441EC8" w:rsidRDefault="00EA03C0" w:rsidP="00E52A10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12. И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нфраструктурни пројекти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  <w:bookmarkEnd w:id="3"/>
    </w:p>
    <w:p w14:paraId="7BFFD0CA" w14:textId="6C7EB13B" w:rsidR="00EA03C0" w:rsidRPr="00441EC8" w:rsidRDefault="00EA03C0" w:rsidP="00E52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ројекти развоја подручја намењених за изградњу индустријских објеката (укључујући изградњ</w:t>
      </w:r>
      <w:r w:rsidR="00FA1ACA" w:rsidRPr="00441EC8">
        <w:rPr>
          <w:rFonts w:ascii="Times New Roman" w:eastAsia="Times New Roman" w:hAnsi="Times New Roman" w:cs="Times New Roman"/>
          <w:lang w:val="sr-Cyrl-RS"/>
        </w:rPr>
        <w:t xml:space="preserve">у </w:t>
      </w:r>
      <w:r w:rsidRPr="00441EC8">
        <w:rPr>
          <w:rFonts w:ascii="Times New Roman" w:eastAsia="Times New Roman" w:hAnsi="Times New Roman" w:cs="Times New Roman"/>
          <w:lang w:val="sr-Cyrl-RS"/>
        </w:rPr>
        <w:t>или обнов</w:t>
      </w:r>
      <w:r w:rsidR="00FA1ACA" w:rsidRPr="00441EC8">
        <w:rPr>
          <w:rFonts w:ascii="Times New Roman" w:eastAsia="Times New Roman" w:hAnsi="Times New Roman" w:cs="Times New Roman"/>
          <w:lang w:val="sr-Cyrl-RS"/>
        </w:rPr>
        <w:t>у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индустријских зона, индустријских паркова и сл)</w:t>
      </w:r>
      <w:r w:rsidRPr="00441EC8">
        <w:rPr>
          <w:rFonts w:ascii="Times New Roman" w:hAnsi="Times New Roman" w:cs="Times New Roman"/>
          <w:lang w:val="sr-Cyrl-RS"/>
        </w:rPr>
        <w:t xml:space="preserve"> (сви пројекти)</w:t>
      </w:r>
      <w:bookmarkEnd w:id="4"/>
      <w:r w:rsidR="00E52A10" w:rsidRPr="00441EC8">
        <w:rPr>
          <w:rFonts w:ascii="Times New Roman" w:hAnsi="Times New Roman" w:cs="Times New Roman"/>
          <w:lang w:val="sr-Cyrl-RS"/>
        </w:rPr>
        <w:t>,</w:t>
      </w:r>
    </w:p>
    <w:p w14:paraId="1FF9E0AD" w14:textId="7EDA305B" w:rsidR="00EA03C0" w:rsidRPr="00441EC8" w:rsidRDefault="00EA03C0" w:rsidP="00E52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bookmarkStart w:id="5" w:name="_Hlk195617350"/>
      <w:r w:rsidRPr="00441EC8">
        <w:rPr>
          <w:rFonts w:ascii="Times New Roman" w:eastAsia="Times New Roman" w:hAnsi="Times New Roman" w:cs="Times New Roman"/>
          <w:lang w:val="sr-Cyrl-RS"/>
        </w:rPr>
        <w:t xml:space="preserve">2)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ројекти урбаног развоја:</w:t>
      </w:r>
    </w:p>
    <w:p w14:paraId="502D1A19" w14:textId="3A859B2D" w:rsidR="00EA03C0" w:rsidRPr="00441EC8" w:rsidRDefault="00EA03C0" w:rsidP="00E52A1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(1) трговачки, пословни и продајни центри укупне корисне површине веће од 60.000 m²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6D4F1555" w14:textId="35D6E314" w:rsidR="00EA03C0" w:rsidRPr="00441EC8" w:rsidRDefault="00EA03C0" w:rsidP="00E52A1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(2) стадиони са пратећим објектима капацитета преко 25.000 посетилаца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643DB0D" w14:textId="727D6AEA" w:rsidR="00EA03C0" w:rsidRPr="00441EC8" w:rsidRDefault="00EA03C0" w:rsidP="00E52A1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(3) надземни или подземни паркинг капацитета 1.000 места или више;</w:t>
      </w:r>
    </w:p>
    <w:p w14:paraId="14373E45" w14:textId="61216B9B" w:rsidR="00EA03C0" w:rsidRPr="00441EC8" w:rsidRDefault="00E52A1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bookmarkStart w:id="6" w:name="_Hlk197601966"/>
      <w:bookmarkEnd w:id="5"/>
      <w:r w:rsidRPr="00441EC8">
        <w:rPr>
          <w:rFonts w:ascii="Times New Roman" w:eastAsia="Times New Roman" w:hAnsi="Times New Roman" w:cs="Times New Roman"/>
          <w:lang w:val="sr-Cyrl-RS"/>
        </w:rPr>
        <w:t>3) и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зградња железничке пруге укључујући припадајуће објекте, уређаја интермодалних објеката за прекрцај, као и интермодалних терминала  (сви пројекти који нису наведени у Листи I)</w:t>
      </w:r>
      <w:r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65C878D" w14:textId="045757AD" w:rsidR="00EA03C0" w:rsidRPr="00441EC8" w:rsidRDefault="00EA03C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4)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у</w:t>
      </w:r>
      <w:r w:rsidRPr="00441EC8">
        <w:rPr>
          <w:rFonts w:ascii="Times New Roman" w:eastAsia="Times New Roman" w:hAnsi="Times New Roman" w:cs="Times New Roman"/>
          <w:lang w:val="sr-Cyrl-RS"/>
        </w:rPr>
        <w:t>спињаче и жичаре, осим скијашких жичара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46C905B0" w14:textId="0DC38D5C" w:rsidR="00EA03C0" w:rsidRPr="00441EC8" w:rsidRDefault="00EA03C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5)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а</w:t>
      </w:r>
      <w:r w:rsidRPr="00441EC8">
        <w:rPr>
          <w:rFonts w:ascii="Times New Roman" w:eastAsia="Times New Roman" w:hAnsi="Times New Roman" w:cs="Times New Roman"/>
          <w:lang w:val="sr-Cyrl-RS"/>
        </w:rPr>
        <w:t>еродроми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I)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8EC0622" w14:textId="30EBCACB" w:rsidR="00EA03C0" w:rsidRPr="00441EC8" w:rsidRDefault="00E52A1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6) 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утеви укључујући припадајуће објекте, осим пратећих садржаја пута</w:t>
      </w:r>
      <w:r w:rsidR="00EA03C0" w:rsidRPr="00441EC8">
        <w:rPr>
          <w:rFonts w:ascii="Times New Roman" w:hAnsi="Times New Roman" w:cs="Times New Roman"/>
          <w:lang w:val="sr-Cyrl-RS"/>
        </w:rPr>
        <w:t xml:space="preserve"> (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EA03C0" w:rsidRPr="00441EC8">
        <w:rPr>
          <w:rFonts w:ascii="Times New Roman" w:hAnsi="Times New Roman" w:cs="Times New Roman"/>
          <w:lang w:val="sr-Cyrl-RS"/>
        </w:rPr>
        <w:t xml:space="preserve">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који нису наведени у Листи I</w:t>
      </w:r>
      <w:r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01B40DFD" w14:textId="233A1070" w:rsidR="00EA03C0" w:rsidRPr="00441EC8" w:rsidRDefault="00E52A1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7) у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нутрашњи пловни путеви, као и луке и пристаништа укључујући рибарске луке</w:t>
      </w:r>
      <w:r w:rsidR="00EA03C0"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и луке, односно пристаништа намењене за укрцавање и искрцавање путника или робе (сви пројекти</w:t>
      </w:r>
      <w:r w:rsidR="00EA03C0" w:rsidRPr="00441EC8">
        <w:rPr>
          <w:rFonts w:ascii="Times New Roman" w:hAnsi="Times New Roman" w:cs="Times New Roman"/>
          <w:lang w:val="sr-Cyrl-RS"/>
        </w:rPr>
        <w:t xml:space="preserve">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који нису наведени у Листи I</w:t>
      </w:r>
      <w:r w:rsidRPr="00441EC8">
        <w:rPr>
          <w:rFonts w:ascii="Times New Roman" w:eastAsia="Times New Roman" w:hAnsi="Times New Roman" w:cs="Times New Roman"/>
          <w:lang w:val="sr-Cyrl-RS"/>
        </w:rPr>
        <w:t>),</w:t>
      </w:r>
    </w:p>
    <w:bookmarkEnd w:id="6"/>
    <w:p w14:paraId="738948E5" w14:textId="1142CFFD" w:rsidR="00EA03C0" w:rsidRPr="00441EC8" w:rsidRDefault="00EA03C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8)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к</w:t>
      </w:r>
      <w:r w:rsidRPr="00441EC8">
        <w:rPr>
          <w:rFonts w:ascii="Times New Roman" w:eastAsia="Times New Roman" w:hAnsi="Times New Roman" w:cs="Times New Roman"/>
          <w:lang w:val="sr-Cyrl-RS"/>
        </w:rPr>
        <w:t>анали, насипи и објекти за одбрану од поплава</w:t>
      </w:r>
      <w:r w:rsidRPr="00441EC8">
        <w:rPr>
          <w:rFonts w:ascii="Times New Roman" w:hAnsi="Times New Roman" w:cs="Times New Roman"/>
          <w:lang w:val="sr-Cyrl-RS"/>
        </w:rPr>
        <w:t xml:space="preserve"> и ерозије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74BE7CEA" w14:textId="534A0E26" w:rsidR="00EA03C0" w:rsidRPr="00441EC8" w:rsidRDefault="00EA03C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color w:val="FF0000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9)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б</w:t>
      </w:r>
      <w:r w:rsidRPr="00441EC8">
        <w:rPr>
          <w:rFonts w:ascii="Times New Roman" w:eastAsia="Times New Roman" w:hAnsi="Times New Roman" w:cs="Times New Roman"/>
          <w:lang w:val="sr-Cyrl-RS"/>
        </w:rPr>
        <w:t>ране и други објекти намењени задржавању или акумулацији воде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који нису наведени у Листи I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4ACB1A5D" w14:textId="19913804" w:rsidR="00EA03C0" w:rsidRPr="00441EC8" w:rsidRDefault="00EA03C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10)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о</w:t>
      </w:r>
      <w:r w:rsidRPr="00441EC8">
        <w:rPr>
          <w:rFonts w:ascii="Times New Roman" w:eastAsia="Times New Roman" w:hAnsi="Times New Roman" w:cs="Times New Roman"/>
          <w:lang w:val="sr-Cyrl-RS"/>
        </w:rPr>
        <w:t>бјекти за јавно водоснабдевање - изворишта водоснабдевања са водозахватима, транспорт воде за пиће, постројења за прераду воде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6CBF3747" w14:textId="74A590D5" w:rsidR="00EA03C0" w:rsidRPr="00441EC8" w:rsidRDefault="00EA03C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11) 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х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идротехнички радови и објекти за пребацивање вода између речних сливова сем  преноса воде за пиће цевоводима 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који нису наведени у Листи I)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7EB8824B" w14:textId="56A111F0" w:rsidR="00EA03C0" w:rsidRPr="00441EC8" w:rsidRDefault="00E52A1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12) т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рафо-станице и расклопна постројења</w:t>
      </w:r>
      <w:r w:rsidR="00EA03C0" w:rsidRPr="00441EC8">
        <w:rPr>
          <w:rFonts w:ascii="Times New Roman" w:hAnsi="Times New Roman" w:cs="Times New Roman"/>
          <w:lang w:val="sr-Cyrl-RS"/>
        </w:rPr>
        <w:t xml:space="preserve">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напона 110 kV или више</w:t>
      </w:r>
      <w:r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42143A0A" w14:textId="4E21BC1F" w:rsidR="00EA03C0" w:rsidRPr="00441EC8" w:rsidRDefault="00EA03C0" w:rsidP="00E52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13)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 xml:space="preserve"> о</w:t>
      </w:r>
      <w:r w:rsidRPr="00441EC8">
        <w:rPr>
          <w:rFonts w:ascii="Times New Roman" w:eastAsia="Times New Roman" w:hAnsi="Times New Roman" w:cs="Times New Roman"/>
          <w:lang w:val="sr-Cyrl-RS"/>
        </w:rPr>
        <w:t>бјекти електронских комуникација,</w:t>
      </w:r>
      <w:r w:rsidR="00D33055"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односно мрежа, система или средстава који су међународног или магистралног значаја или који се граде на територији две или в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ише јединица локалне самоуправе,</w:t>
      </w:r>
    </w:p>
    <w:p w14:paraId="45AAA21D" w14:textId="2232B021" w:rsidR="00EA03C0" w:rsidRPr="00441EC8" w:rsidRDefault="00EA03C0" w:rsidP="00E52A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bookmarkStart w:id="7" w:name="_Hlk197602029"/>
      <w:r w:rsidRPr="00441EC8">
        <w:rPr>
          <w:rFonts w:ascii="Times New Roman" w:eastAsia="Times New Roman" w:hAnsi="Times New Roman" w:cs="Times New Roman"/>
          <w:lang w:val="sr-Cyrl-RS"/>
        </w:rPr>
        <w:t>14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) т</w:t>
      </w:r>
      <w:r w:rsidRPr="00441EC8">
        <w:rPr>
          <w:rFonts w:ascii="Times New Roman" w:eastAsia="Times New Roman" w:hAnsi="Times New Roman" w:cs="Times New Roman"/>
          <w:lang w:val="sr-Cyrl-RS"/>
        </w:rPr>
        <w:t>рамвајске линије, надземне и подземне железнице, метрои, висеће или сличне линије посебне врсте које се искључиво или углавном користе за превоз путника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(сви пројекти);</w:t>
      </w:r>
      <w:bookmarkEnd w:id="7"/>
    </w:p>
    <w:p w14:paraId="4E6E7DC9" w14:textId="77777777" w:rsidR="00E52A10" w:rsidRPr="00441EC8" w:rsidRDefault="00E52A10" w:rsidP="00E52A10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3E1A1B5C" w14:textId="1EF2ACB5" w:rsidR="00EA03C0" w:rsidRPr="00441EC8" w:rsidRDefault="00EA03C0" w:rsidP="00E52A10">
      <w:pPr>
        <w:ind w:firstLine="720"/>
        <w:rPr>
          <w:rFonts w:ascii="Times New Roman" w:eastAsia="Times New Roman" w:hAnsi="Times New Roman" w:cs="Times New Roman"/>
          <w:i/>
          <w:iCs/>
          <w:color w:val="FF0000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13. Т</w:t>
      </w:r>
      <w:r w:rsidR="00E52A10" w:rsidRPr="00441EC8">
        <w:rPr>
          <w:rFonts w:ascii="Times New Roman" w:eastAsia="Times New Roman" w:hAnsi="Times New Roman" w:cs="Times New Roman"/>
          <w:lang w:val="sr-Cyrl-RS"/>
        </w:rPr>
        <w:t>уризам и рекреација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0A9876AF" w14:textId="40BD41BC" w:rsidR="00EA03C0" w:rsidRPr="00441EC8" w:rsidRDefault="00E52A1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1) с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кијашке стазе, скијашки лифтови и жичаре са пратећим објектима</w:t>
      </w:r>
      <w:r w:rsidR="00EA03C0" w:rsidRPr="00441EC8">
        <w:rPr>
          <w:rFonts w:ascii="Times New Roman" w:hAnsi="Times New Roman" w:cs="Times New Roman"/>
          <w:lang w:val="sr-Cyrl-RS"/>
        </w:rPr>
        <w:t xml:space="preserve"> која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 се простире на више од 1 ha</w:t>
      </w:r>
      <w:r w:rsidRPr="00441EC8">
        <w:rPr>
          <w:rFonts w:ascii="Times New Roman" w:eastAsia="Times New Roman" w:hAnsi="Times New Roman" w:cs="Times New Roman"/>
          <w:lang w:val="sr-Cyrl-RS"/>
        </w:rPr>
        <w:t>,</w:t>
      </w:r>
      <w:r w:rsidR="00EA03C0"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</w:p>
    <w:p w14:paraId="160DDE62" w14:textId="1FE486C6" w:rsidR="00EA03C0" w:rsidRPr="00441EC8" w:rsidRDefault="00E52A10" w:rsidP="00E52A10">
      <w:pPr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lastRenderedPageBreak/>
        <w:t>2) м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арине са пратећим објектима</w:t>
      </w:r>
      <w:r w:rsidR="00EA03C0" w:rsidRPr="00441EC8">
        <w:rPr>
          <w:rFonts w:ascii="Times New Roman" w:hAnsi="Times New Roman" w:cs="Times New Roman"/>
          <w:lang w:val="sr-Cyrl-RS"/>
        </w:rPr>
        <w:t xml:space="preserve"> чије 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подручје затворене водене површине прелази 1.000 m</w:t>
      </w:r>
      <w:r w:rsidR="00EA03C0" w:rsidRPr="00441EC8">
        <w:rPr>
          <w:rFonts w:ascii="Times New Roman" w:eastAsia="Times New Roman" w:hAnsi="Times New Roman" w:cs="Times New Roman"/>
          <w:b/>
          <w:bCs/>
          <w:lang w:val="sr-Cyrl-RS"/>
        </w:rPr>
        <w:t>²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 xml:space="preserve"> или поседује најмање 100 везова</w:t>
      </w:r>
      <w:r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D192208" w14:textId="78382D89" w:rsidR="00EA03C0" w:rsidRPr="00441EC8" w:rsidRDefault="0053602C" w:rsidP="00FF0AAA">
      <w:pPr>
        <w:ind w:firstLine="720"/>
        <w:jc w:val="both"/>
        <w:rPr>
          <w:rFonts w:ascii="Times New Roman" w:eastAsia="Times New Roman" w:hAnsi="Times New Roman" w:cs="Times New Roman"/>
          <w:highlight w:val="yellow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3) туристичка насеља и хотелски комплекси или хотели са пратећим објектимa капацитета 500 кревета или више</w:t>
      </w:r>
      <w:r w:rsidR="00FF0AAA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383B4ADF" w14:textId="013EBA31" w:rsidR="00EA03C0" w:rsidRPr="00441EC8" w:rsidRDefault="0053602C" w:rsidP="00FF0AAA">
      <w:pPr>
        <w:ind w:firstLine="720"/>
        <w:jc w:val="both"/>
        <w:rPr>
          <w:rFonts w:ascii="Times New Roman" w:eastAsia="Times New Roman" w:hAnsi="Times New Roman" w:cs="Times New Roman"/>
          <w:highlight w:val="yellow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4) наменски паркови (забавни, спортски, рекреативни, терени за голф, аквапаркови и др) укључујући акваријуме, зоо вртове и сафари паркове, са пратећим објектима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FF0AAA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55B42F2B" w14:textId="2F450FCC" w:rsidR="00EA03C0" w:rsidRPr="00441EC8" w:rsidRDefault="0053602C" w:rsidP="00FF0A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5) стални кампови и аутокампови (сви пројекти); </w:t>
      </w:r>
    </w:p>
    <w:p w14:paraId="3023E9E7" w14:textId="4E9C165B" w:rsidR="00EA03C0" w:rsidRPr="00441EC8" w:rsidRDefault="00EA03C0" w:rsidP="00EA03C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val="sr-Cyrl-RS"/>
        </w:rPr>
      </w:pPr>
    </w:p>
    <w:p w14:paraId="6CD1145D" w14:textId="389A78FB" w:rsidR="00EA03C0" w:rsidRPr="00441EC8" w:rsidRDefault="00EA03C0" w:rsidP="00FF0AAA">
      <w:pPr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14. О</w:t>
      </w:r>
      <w:r w:rsidR="00FF0AAA" w:rsidRPr="00441EC8">
        <w:rPr>
          <w:rFonts w:ascii="Times New Roman" w:eastAsia="Times New Roman" w:hAnsi="Times New Roman" w:cs="Times New Roman"/>
          <w:lang w:val="sr-Cyrl-RS"/>
        </w:rPr>
        <w:t>стали пројекти:</w:t>
      </w:r>
    </w:p>
    <w:p w14:paraId="2C071EA2" w14:textId="3EE7F01D" w:rsidR="00EA03C0" w:rsidRPr="00441EC8" w:rsidRDefault="00EA03C0" w:rsidP="00A4094F">
      <w:pPr>
        <w:ind w:firstLine="720"/>
        <w:jc w:val="both"/>
        <w:rPr>
          <w:rFonts w:ascii="Times New Roman" w:eastAsia="Times New Roman" w:hAnsi="Times New Roman" w:cs="Times New Roman"/>
          <w:strike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1)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а</w:t>
      </w:r>
      <w:r w:rsidRPr="00441EC8">
        <w:rPr>
          <w:rFonts w:ascii="Times New Roman" w:eastAsia="Times New Roman" w:hAnsi="Times New Roman" w:cs="Times New Roman"/>
          <w:lang w:val="sr-Cyrl-RS"/>
        </w:rPr>
        <w:t>утомобилске стазе за трке или испитивање моторних возила са пратећим објектима</w:t>
      </w:r>
      <w:r w:rsidRPr="00441EC8">
        <w:rPr>
          <w:rFonts w:ascii="Times New Roman" w:hAnsi="Times New Roman" w:cs="Times New Roman"/>
          <w:lang w:val="sr-Cyrl-RS"/>
        </w:rPr>
        <w:t xml:space="preserve"> површине </w:t>
      </w:r>
      <w:r w:rsidRPr="00441EC8">
        <w:rPr>
          <w:rFonts w:ascii="Times New Roman" w:eastAsia="Times New Roman" w:hAnsi="Times New Roman" w:cs="Times New Roman"/>
          <w:lang w:val="sr-Cyrl-RS"/>
        </w:rPr>
        <w:t>10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ha</w:t>
      </w:r>
      <w:r w:rsidR="00934034" w:rsidRPr="00441EC8">
        <w:rPr>
          <w:rFonts w:ascii="Times New Roman" w:hAnsi="Times New Roman" w:cs="Times New Roman"/>
          <w:lang w:val="sr-Cyrl-RS"/>
        </w:rPr>
        <w:t xml:space="preserve">  и више,</w:t>
      </w:r>
    </w:p>
    <w:p w14:paraId="282F0797" w14:textId="775E7C07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2)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управљање отпадом:</w:t>
      </w:r>
    </w:p>
    <w:p w14:paraId="2F43046C" w14:textId="78CAFB7A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 xml:space="preserve">(1) </w:t>
      </w:r>
      <w:r w:rsidRPr="00441EC8">
        <w:rPr>
          <w:rFonts w:ascii="Times New Roman" w:eastAsia="Times New Roman" w:hAnsi="Times New Roman" w:cs="Times New Roman"/>
          <w:lang w:val="sr-Cyrl-RS"/>
        </w:rPr>
        <w:t>складишта и/или депоније отпада који није опасан укључујући пројекте затварања депоније и санације (сви пројекти који нису наведени у Листи 1)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390D7189" w14:textId="3BFF720F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(2) третман отпада који није опасан укључујући и мобилна постројења (сви пројекти који нису наведени у Листи I)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53C9677D" w14:textId="723B5FF2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(3) депоније комуналног отпада укључујући пројекте затварања депоније и санације капацитета до 10 t  на дан или укупног капацитета до 25.000 t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709414A1" w14:textId="5EF6A9B1" w:rsidR="00EA03C0" w:rsidRPr="00441EC8" w:rsidRDefault="0035794C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(4)</w:t>
      </w:r>
      <w:r w:rsidR="00665249" w:rsidRPr="00441EC8">
        <w:rPr>
          <w:rFonts w:ascii="Times New Roman" w:eastAsia="Times New Roman" w:hAnsi="Times New Roman" w:cs="Times New Roman"/>
          <w:lang w:val="sr-Cyrl-RS"/>
        </w:rPr>
        <w:t xml:space="preserve"> аутоклави у државним здравственим установама за стерилизацију</w:t>
      </w:r>
      <w:r w:rsidR="00B72A78" w:rsidRPr="00441EC8">
        <w:rPr>
          <w:rFonts w:ascii="Times New Roman" w:eastAsia="Times New Roman" w:hAnsi="Times New Roman" w:cs="Times New Roman"/>
          <w:lang w:val="sr-Cyrl-RS"/>
        </w:rPr>
        <w:t xml:space="preserve"> сопственог </w:t>
      </w:r>
      <w:r w:rsidR="00665249" w:rsidRPr="00441EC8">
        <w:rPr>
          <w:rFonts w:ascii="Times New Roman" w:eastAsia="Times New Roman" w:hAnsi="Times New Roman" w:cs="Times New Roman"/>
          <w:lang w:val="sr-Cyrl-RS"/>
        </w:rPr>
        <w:t xml:space="preserve"> инфективног медицинског отпада;</w:t>
      </w:r>
    </w:p>
    <w:p w14:paraId="7BE845BE" w14:textId="42D73285" w:rsidR="00EA03C0" w:rsidRPr="00441EC8" w:rsidRDefault="00934034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3) п</w:t>
      </w:r>
      <w:r w:rsidR="00EA03C0" w:rsidRPr="00441EC8">
        <w:rPr>
          <w:rFonts w:ascii="Times New Roman" w:eastAsia="Times New Roman" w:hAnsi="Times New Roman" w:cs="Times New Roman"/>
          <w:lang w:val="sr-Cyrl-RS"/>
        </w:rPr>
        <w:t>остројења за пречишћавање отпадних вода:</w:t>
      </w:r>
    </w:p>
    <w:p w14:paraId="18C88189" w14:textId="77777777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(1) комуналне отпадне воде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 који нису наведени у Листи I),</w:t>
      </w:r>
    </w:p>
    <w:p w14:paraId="24B6CAF8" w14:textId="65DCCCAB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(2)</w:t>
      </w:r>
      <w:r w:rsidRPr="00441EC8">
        <w:rPr>
          <w:rFonts w:ascii="Times New Roman" w:eastAsia="Times New Roman" w:hAnsi="Times New Roman" w:cs="Times New Roman"/>
          <w:color w:val="FF0000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технолошке или индустријске отпадне воде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пројекти);</w:t>
      </w:r>
    </w:p>
    <w:p w14:paraId="62553772" w14:textId="22B6846B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4)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="00934034" w:rsidRPr="00441EC8">
        <w:rPr>
          <w:rFonts w:ascii="Times New Roman" w:hAnsi="Times New Roman" w:cs="Times New Roman"/>
          <w:lang w:val="sr-Cyrl-RS"/>
        </w:rPr>
        <w:t>п</w:t>
      </w:r>
      <w:r w:rsidRPr="00441EC8">
        <w:rPr>
          <w:rFonts w:ascii="Times New Roman" w:hAnsi="Times New Roman" w:cs="Times New Roman"/>
          <w:lang w:val="sr-Cyrl-RS"/>
        </w:rPr>
        <w:t xml:space="preserve">остројења за одлагање муља који не садржи опасне материје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(сви пројекти),</w:t>
      </w:r>
    </w:p>
    <w:p w14:paraId="7A3D0AEB" w14:textId="470CCF2A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5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) 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и уређаји за тестирање:</w:t>
      </w:r>
    </w:p>
    <w:p w14:paraId="12D8D8E7" w14:textId="77777777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>(1)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мотора са унутрашњим сагоревањем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са топлотном енергијом већом од 10 МW,</w:t>
      </w:r>
    </w:p>
    <w:p w14:paraId="0DF1EF05" w14:textId="6BDE5A89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(2) гасних турбина или млазних мотора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са топлотном енергијом већом од 100 МW;</w:t>
      </w:r>
    </w:p>
    <w:p w14:paraId="51B922CB" w14:textId="203D61DC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02B93" w:themeColor="accent5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6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) 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вештачких минералних влакана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),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</w:p>
    <w:p w14:paraId="1E387C07" w14:textId="7FBBA24C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7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) 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бетона - бетоњерке, укључујући и мобилна постројења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 преко 30 t  на сат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6BF5E789" w14:textId="5B59D8D0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8)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 xml:space="preserve"> 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рециклажу, регенерацију или уништавање експлозивних материја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194C891A" w14:textId="7B7ECBA0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9)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одлагање, прераду или уништавање животињских лешева или отпадака животињског порекла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(кафилерије)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капацитета</w:t>
      </w:r>
      <w:r w:rsidRPr="00441EC8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од 1 t  до 10 t  на дан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7F6AF138" w14:textId="59B94D6E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10)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прераду дувана</w:t>
      </w:r>
      <w:r w:rsidRPr="00441EC8">
        <w:rPr>
          <w:rFonts w:ascii="Times New Roman" w:hAnsi="Times New Roman" w:cs="Times New Roman"/>
          <w:lang w:val="sr-Cyrl-RS"/>
        </w:rPr>
        <w:t xml:space="preserve"> к</w:t>
      </w:r>
      <w:r w:rsidRPr="00441EC8">
        <w:rPr>
          <w:rFonts w:ascii="Times New Roman" w:eastAsia="Times New Roman" w:hAnsi="Times New Roman" w:cs="Times New Roman"/>
          <w:lang w:val="sr-Cyrl-RS"/>
        </w:rPr>
        <w:t>апацитета преко 10.000 t  годишње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696A5EA5" w14:textId="6BAFE7E3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11)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остројења за производњу био гаса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сви пројекти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7E416923" w14:textId="3B8B614B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12)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г</w:t>
      </w:r>
      <w:r w:rsidRPr="00441EC8">
        <w:rPr>
          <w:rFonts w:ascii="Times New Roman" w:eastAsia="Times New Roman" w:hAnsi="Times New Roman" w:cs="Times New Roman"/>
          <w:lang w:val="sr-Cyrl-RS"/>
        </w:rPr>
        <w:t>робља и крематоријуми</w:t>
      </w:r>
      <w:r w:rsidRPr="00441EC8">
        <w:rPr>
          <w:rFonts w:ascii="Times New Roman" w:hAnsi="Times New Roman" w:cs="Times New Roman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за насеља од 40.000 становника и више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,</w:t>
      </w:r>
    </w:p>
    <w:p w14:paraId="2E6B6318" w14:textId="5A6D7323" w:rsidR="00EA03C0" w:rsidRPr="00441EC8" w:rsidRDefault="00EA03C0" w:rsidP="00934034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13)</w:t>
      </w:r>
      <w:r w:rsidR="002A4D72" w:rsidRPr="00441EC8">
        <w:rPr>
          <w:rFonts w:ascii="Times New Roman" w:eastAsia="Times New Roman" w:hAnsi="Times New Roman" w:cs="Times New Roman"/>
          <w:lang w:val="sr-Cyrl-RS"/>
        </w:rPr>
        <w:t xml:space="preserve">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о</w:t>
      </w:r>
      <w:r w:rsidRPr="00441EC8">
        <w:rPr>
          <w:rFonts w:ascii="Times New Roman" w:eastAsia="Times New Roman" w:hAnsi="Times New Roman" w:cs="Times New Roman"/>
          <w:lang w:val="sr-Cyrl-RS"/>
        </w:rPr>
        <w:t>бјекти за снабдевање моторних возила горивом (бензинске пумпе)</w:t>
      </w:r>
      <w:r w:rsidRPr="00441EC8">
        <w:rPr>
          <w:rFonts w:ascii="Times New Roman" w:hAnsi="Times New Roman" w:cs="Times New Roman"/>
          <w:lang w:val="sr-Cyrl-RS"/>
        </w:rPr>
        <w:t xml:space="preserve"> с</w:t>
      </w:r>
      <w:r w:rsidRPr="00441EC8">
        <w:rPr>
          <w:rFonts w:ascii="Times New Roman" w:eastAsia="Times New Roman" w:hAnsi="Times New Roman" w:cs="Times New Roman"/>
          <w:lang w:val="sr-Cyrl-RS"/>
        </w:rPr>
        <w:t>кладишног капацитета:</w:t>
      </w:r>
    </w:p>
    <w:p w14:paraId="68C56177" w14:textId="77777777" w:rsidR="00EA03C0" w:rsidRPr="00441EC8" w:rsidRDefault="00EA03C0" w:rsidP="00A4094F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hAnsi="Times New Roman" w:cs="Times New Roman"/>
          <w:lang w:val="sr-Cyrl-RS"/>
        </w:rPr>
        <w:t>(1)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 преко 100 m³ у насељима,</w:t>
      </w:r>
    </w:p>
    <w:p w14:paraId="6D2B2D91" w14:textId="33E6FD00" w:rsidR="00EA03C0" w:rsidRPr="00441EC8" w:rsidRDefault="00EA03C0" w:rsidP="00A4094F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(2) преко 500 m³ у ненасељеним подручјима;</w:t>
      </w:r>
    </w:p>
    <w:p w14:paraId="3F84C96F" w14:textId="77777777" w:rsidR="002A4D72" w:rsidRPr="00441EC8" w:rsidRDefault="002A4D72" w:rsidP="00A4094F">
      <w:pPr>
        <w:spacing w:after="0" w:line="240" w:lineRule="auto"/>
        <w:ind w:firstLine="720"/>
        <w:rPr>
          <w:rFonts w:ascii="Times New Roman" w:eastAsia="Times New Roman" w:hAnsi="Times New Roman" w:cs="Times New Roman"/>
          <w:lang w:val="sr-Cyrl-RS"/>
        </w:rPr>
      </w:pPr>
    </w:p>
    <w:p w14:paraId="4C5B4551" w14:textId="51A30B1C" w:rsidR="00FF0AAA" w:rsidRPr="00441EC8" w:rsidRDefault="00FF0AAA" w:rsidP="00FF0AAA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76EE1CEA" w14:textId="3B841477" w:rsidR="00A54D5B" w:rsidRPr="00441EC8" w:rsidRDefault="00A54D5B" w:rsidP="00FF0AAA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5511E0C9" w14:textId="77777777" w:rsidR="00A54D5B" w:rsidRPr="00441EC8" w:rsidRDefault="00A54D5B" w:rsidP="00FF0AAA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2C800977" w14:textId="1888A328" w:rsidR="00EA03C0" w:rsidRPr="00441EC8" w:rsidRDefault="00EA03C0" w:rsidP="00FF0AAA">
      <w:pPr>
        <w:spacing w:line="259" w:lineRule="auto"/>
        <w:ind w:firstLine="720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lastRenderedPageBreak/>
        <w:t xml:space="preserve">15. 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Посебне категорије пројеката</w:t>
      </w:r>
      <w:r w:rsidRPr="00441EC8">
        <w:rPr>
          <w:rFonts w:ascii="Times New Roman" w:eastAsia="Times New Roman" w:hAnsi="Times New Roman" w:cs="Times New Roman"/>
          <w:lang w:val="sr-Cyrl-RS"/>
        </w:rPr>
        <w:t>:</w:t>
      </w:r>
    </w:p>
    <w:p w14:paraId="46F7E263" w14:textId="03DCDC64" w:rsidR="00EA03C0" w:rsidRPr="00441EC8" w:rsidRDefault="00EA03C0" w:rsidP="00A409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1)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 xml:space="preserve"> с</w:t>
      </w:r>
      <w:r w:rsidRPr="00441EC8">
        <w:rPr>
          <w:rFonts w:ascii="Times New Roman" w:eastAsia="Times New Roman" w:hAnsi="Times New Roman" w:cs="Times New Roman"/>
          <w:lang w:val="sr-Cyrl-RS"/>
        </w:rPr>
        <w:t>вака измена или проширење пројекта са Листе I који је претходно одобрен, спроведен или се изводи,  које може имати значајан негативан утицај на животну средину</w:t>
      </w:r>
      <w:r w:rsidRPr="00441EC8">
        <w:rPr>
          <w:rFonts w:ascii="Times New Roman" w:hAnsi="Times New Roman" w:cs="Times New Roman"/>
          <w:lang w:val="sr-Cyrl-RS"/>
        </w:rPr>
        <w:t xml:space="preserve"> (</w:t>
      </w:r>
      <w:r w:rsidRPr="00441EC8">
        <w:rPr>
          <w:rFonts w:ascii="Times New Roman" w:eastAsia="Times New Roman" w:hAnsi="Times New Roman" w:cs="Times New Roman"/>
          <w:lang w:val="sr-Cyrl-RS"/>
        </w:rPr>
        <w:t>измене или проширења која нису наведена у Листи I</w:t>
      </w:r>
      <w:r w:rsidR="00934034" w:rsidRPr="00441EC8">
        <w:rPr>
          <w:rFonts w:ascii="Times New Roman" w:eastAsia="Times New Roman" w:hAnsi="Times New Roman" w:cs="Times New Roman"/>
          <w:lang w:val="sr-Cyrl-RS"/>
        </w:rPr>
        <w:t>),</w:t>
      </w:r>
    </w:p>
    <w:p w14:paraId="2EB4C6BC" w14:textId="77777777" w:rsidR="00EA03C0" w:rsidRPr="00441EC8" w:rsidRDefault="00EA03C0" w:rsidP="00EA03C0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p w14:paraId="6838DACF" w14:textId="393C15F8" w:rsidR="00EA03C0" w:rsidRPr="00441EC8" w:rsidRDefault="00EA03C0" w:rsidP="00CF2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2) </w:t>
      </w:r>
      <w:r w:rsidR="00CF2D6B" w:rsidRPr="00441EC8">
        <w:rPr>
          <w:rFonts w:ascii="Times New Roman" w:eastAsia="Times New Roman" w:hAnsi="Times New Roman" w:cs="Times New Roman"/>
          <w:lang w:val="sr-Cyrl-RS"/>
        </w:rPr>
        <w:t>с</w:t>
      </w:r>
      <w:r w:rsidRPr="00441EC8">
        <w:rPr>
          <w:rFonts w:ascii="Times New Roman" w:eastAsia="Times New Roman" w:hAnsi="Times New Roman" w:cs="Times New Roman"/>
          <w:lang w:val="sr-Cyrl-RS"/>
        </w:rPr>
        <w:t>вака измена или проширење пројекта са Листе II који je претходно</w:t>
      </w:r>
      <w:r w:rsidRPr="00441EC8">
        <w:rPr>
          <w:rFonts w:ascii="Times New Roman" w:eastAsia="Times New Roman" w:hAnsi="Times New Roman" w:cs="Times New Roman"/>
          <w:vertAlign w:val="subscript"/>
          <w:lang w:val="sr-Cyrl-RS"/>
        </w:rPr>
        <w:t xml:space="preserve"> </w:t>
      </w:r>
      <w:r w:rsidRPr="00441EC8">
        <w:rPr>
          <w:rFonts w:ascii="Times New Roman" w:eastAsia="Times New Roman" w:hAnsi="Times New Roman" w:cs="Times New Roman"/>
          <w:lang w:val="sr-Cyrl-RS"/>
        </w:rPr>
        <w:t>одобрен, спроведен или се изводи,  које може имати значајан негативан утицај на животну средину</w:t>
      </w:r>
      <w:r w:rsidR="00CF2D6B" w:rsidRPr="00441EC8">
        <w:rPr>
          <w:rFonts w:ascii="Times New Roman" w:eastAsia="Times New Roman" w:hAnsi="Times New Roman" w:cs="Times New Roman"/>
          <w:lang w:val="sr-Cyrl-RS"/>
        </w:rPr>
        <w:t xml:space="preserve"> (сви пројекти),</w:t>
      </w:r>
    </w:p>
    <w:p w14:paraId="682F2019" w14:textId="6DD29EC7" w:rsidR="00EA03C0" w:rsidRPr="00441EC8" w:rsidRDefault="00EA03C0" w:rsidP="00CF2D6B">
      <w:pPr>
        <w:pStyle w:val="Normal1"/>
        <w:shd w:val="clear" w:color="auto" w:fill="FFFFFF"/>
        <w:spacing w:after="0" w:afterAutospacing="0"/>
        <w:ind w:firstLine="720"/>
        <w:jc w:val="both"/>
        <w:rPr>
          <w:lang w:val="sr-Cyrl-RS"/>
        </w:rPr>
      </w:pPr>
      <w:r w:rsidRPr="00441EC8">
        <w:rPr>
          <w:lang w:val="sr-Cyrl-RS"/>
        </w:rPr>
        <w:t xml:space="preserve">3) </w:t>
      </w:r>
      <w:r w:rsidR="00CF2D6B" w:rsidRPr="00441EC8">
        <w:rPr>
          <w:lang w:val="sr-Cyrl-RS"/>
        </w:rPr>
        <w:t>и</w:t>
      </w:r>
      <w:r w:rsidRPr="00441EC8">
        <w:rPr>
          <w:lang w:val="sr-Cyrl-RS"/>
        </w:rPr>
        <w:t>звођење више објеката, постројења, радова или активности које се планирају и/или изводе истовремено или у фазама, а заједно чине јединствену економску и/или техничко-технолошку целину, ако као целина представљају неки од п</w:t>
      </w:r>
      <w:r w:rsidR="00CF2D6B" w:rsidRPr="00441EC8">
        <w:rPr>
          <w:lang w:val="sr-Cyrl-RS"/>
        </w:rPr>
        <w:t>ројеката наведених у овој листи,</w:t>
      </w:r>
    </w:p>
    <w:p w14:paraId="72EF444F" w14:textId="19C9C3F3" w:rsidR="00EA03C0" w:rsidRPr="00441EC8" w:rsidRDefault="00EA03C0" w:rsidP="00CF2D6B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 xml:space="preserve">4) </w:t>
      </w:r>
      <w:r w:rsidR="00CF2D6B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ројекти са кумулативним дејством -</w:t>
      </w:r>
      <w:r w:rsidRPr="00441EC8">
        <w:rPr>
          <w:lang w:val="sr-Cyrl-RS"/>
        </w:rPr>
        <w:t xml:space="preserve"> </w:t>
      </w:r>
      <w:r w:rsidR="00CF2D6B" w:rsidRPr="00441EC8">
        <w:rPr>
          <w:rFonts w:ascii="Times New Roman" w:eastAsia="Times New Roman" w:hAnsi="Times New Roman" w:cs="Times New Roman"/>
          <w:lang w:val="sr-Cyrl-RS"/>
        </w:rPr>
        <w:t>п</w:t>
      </w:r>
      <w:r w:rsidRPr="00441EC8">
        <w:rPr>
          <w:rFonts w:ascii="Times New Roman" w:eastAsia="Times New Roman" w:hAnsi="Times New Roman" w:cs="Times New Roman"/>
          <w:lang w:val="sr-Cyrl-RS"/>
        </w:rPr>
        <w:t>ројекти који заједно са другим спроведеним, одобреним или планираном пројектима, радовима или активностима могу да имају значајан утицај на животну средину имајући у виду нарочито њихову величину, особине ил</w:t>
      </w:r>
      <w:r w:rsidR="00CF2D6B" w:rsidRPr="00441EC8">
        <w:rPr>
          <w:rFonts w:ascii="Times New Roman" w:eastAsia="Times New Roman" w:hAnsi="Times New Roman" w:cs="Times New Roman"/>
          <w:lang w:val="sr-Cyrl-RS"/>
        </w:rPr>
        <w:t>и место извођења (сви пројекти),</w:t>
      </w:r>
    </w:p>
    <w:p w14:paraId="601C73BF" w14:textId="00C7C97B" w:rsidR="00EA03C0" w:rsidRPr="00441EC8" w:rsidRDefault="00EA03C0" w:rsidP="00CF2D6B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strike/>
          <w:lang w:val="sr-Cyrl-RS"/>
        </w:rPr>
      </w:pPr>
      <w:r w:rsidRPr="00441EC8">
        <w:rPr>
          <w:rFonts w:ascii="Times New Roman" w:eastAsia="Times New Roman" w:hAnsi="Times New Roman" w:cs="Times New Roman"/>
          <w:lang w:val="sr-Cyrl-RS"/>
        </w:rPr>
        <w:t>5)</w:t>
      </w:r>
      <w:r w:rsidR="00CF2D6B" w:rsidRPr="00441EC8">
        <w:rPr>
          <w:rFonts w:ascii="Times New Roman" w:eastAsia="Times New Roman" w:hAnsi="Times New Roman" w:cs="Times New Roman"/>
          <w:lang w:val="sr-Cyrl-RS"/>
        </w:rPr>
        <w:t xml:space="preserve"> п</w:t>
      </w:r>
      <w:r w:rsidRPr="00441EC8">
        <w:rPr>
          <w:rFonts w:ascii="Times New Roman" w:eastAsia="Times New Roman" w:hAnsi="Times New Roman" w:cs="Times New Roman"/>
          <w:lang w:val="sr-Cyrl-RS"/>
        </w:rPr>
        <w:t>ројекти који сами или заједно са другим пројектом, радовима или активностима могу да имају значајан утицај на очување и целовитост подручја еколошке мреже и за које постоји обавеза спровођења oцене прихватљивости</w:t>
      </w:r>
      <w:r w:rsidRPr="00441EC8">
        <w:rPr>
          <w:rFonts w:ascii="Times New Roman" w:hAnsi="Times New Roman" w:cs="Times New Roman"/>
          <w:lang w:val="sr-Cyrl-RS"/>
        </w:rPr>
        <w:t xml:space="preserve"> за еколошку мрежу </w:t>
      </w:r>
      <w:r w:rsidRPr="00441EC8">
        <w:rPr>
          <w:rFonts w:ascii="Times New Roman" w:eastAsia="Times New Roman" w:hAnsi="Times New Roman" w:cs="Times New Roman"/>
          <w:lang w:val="sr-Cyrl-RS"/>
        </w:rPr>
        <w:t xml:space="preserve">у складу са прописима којима се уређује заштита природе (сви пројекти). </w:t>
      </w:r>
    </w:p>
    <w:p w14:paraId="3E9159B4" w14:textId="77777777" w:rsidR="00EA03C0" w:rsidRPr="00441EC8" w:rsidRDefault="00EA03C0" w:rsidP="00CF2D6B">
      <w:pPr>
        <w:spacing w:after="0" w:line="240" w:lineRule="auto"/>
        <w:jc w:val="both"/>
        <w:rPr>
          <w:rFonts w:ascii="Times New Roman" w:hAnsi="Times New Roman" w:cs="Times New Roman"/>
          <w:strike/>
          <w:lang w:val="sr-Cyrl-RS"/>
        </w:rPr>
      </w:pPr>
    </w:p>
    <w:p w14:paraId="692B16C5" w14:textId="77777777" w:rsidR="00EA03C0" w:rsidRPr="00441EC8" w:rsidRDefault="00EA03C0" w:rsidP="00CF2D6B">
      <w:pPr>
        <w:spacing w:after="0" w:line="240" w:lineRule="auto"/>
        <w:jc w:val="both"/>
        <w:rPr>
          <w:rFonts w:ascii="Times New Roman" w:hAnsi="Times New Roman" w:cs="Times New Roman"/>
          <w:strike/>
          <w:lang w:val="sr-Cyrl-RS"/>
        </w:rPr>
      </w:pPr>
    </w:p>
    <w:p w14:paraId="35156F3D" w14:textId="61925DEB" w:rsidR="00EA03C0" w:rsidRPr="00441EC8" w:rsidRDefault="00EA03C0" w:rsidP="00CF2D6B">
      <w:pPr>
        <w:spacing w:after="0" w:line="240" w:lineRule="auto"/>
        <w:jc w:val="both"/>
        <w:rPr>
          <w:rFonts w:ascii="Times New Roman" w:hAnsi="Times New Roman" w:cs="Times New Roman"/>
          <w:strike/>
          <w:lang w:val="sr-Cyrl-RS"/>
        </w:rPr>
      </w:pPr>
    </w:p>
    <w:p w14:paraId="4729E141" w14:textId="58572293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21D6528C" w14:textId="7D228EDA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31CF38C8" w14:textId="66985AD1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7DE0F849" w14:textId="2BD0BED1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023515C8" w14:textId="1EC815CF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7CF95B2C" w14:textId="0D2F9448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7558453A" w14:textId="27280AC8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46326343" w14:textId="5404DA80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593F3D7C" w14:textId="0B44D0CE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6A0B2335" w14:textId="3E089BF2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6B53640F" w14:textId="102C18D5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06C1641F" w14:textId="18E86B2A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2763D784" w14:textId="24469AD2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43AE22C9" w14:textId="5567D60F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0B8BE4A1" w14:textId="0DB9D999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2DDD7F46" w14:textId="4C696A62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032312B6" w14:textId="56FB3722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7E7EFE7F" w14:textId="2EEE36F6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03BF3D15" w14:textId="781F93A7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6E705BCF" w14:textId="60FC72F1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4FD26AFB" w14:textId="0F24413B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7CE72C8D" w14:textId="1B2F3FA7" w:rsidR="008B62C0" w:rsidRPr="00441EC8" w:rsidRDefault="008B62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p w14:paraId="125951AD" w14:textId="40B5A402" w:rsidR="00EA03C0" w:rsidRPr="00441EC8" w:rsidRDefault="00EA03C0" w:rsidP="00EA03C0">
      <w:pPr>
        <w:spacing w:after="0" w:line="240" w:lineRule="auto"/>
        <w:rPr>
          <w:rFonts w:ascii="Times New Roman" w:hAnsi="Times New Roman" w:cs="Times New Roman"/>
          <w:strike/>
          <w:lang w:val="sr-Cyrl-RS"/>
        </w:rPr>
      </w:pPr>
    </w:p>
    <w:sectPr w:rsidR="00EA03C0" w:rsidRPr="00441EC8" w:rsidSect="0025628B"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C11D8" w14:textId="77777777" w:rsidR="000623D3" w:rsidRDefault="000623D3" w:rsidP="003E10CE">
      <w:pPr>
        <w:spacing w:after="0" w:line="240" w:lineRule="auto"/>
      </w:pPr>
      <w:r>
        <w:separator/>
      </w:r>
    </w:p>
  </w:endnote>
  <w:endnote w:type="continuationSeparator" w:id="0">
    <w:p w14:paraId="1D4B4A10" w14:textId="77777777" w:rsidR="000623D3" w:rsidRDefault="000623D3" w:rsidP="003E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255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08B2A8" w14:textId="56B9B3BA" w:rsidR="003E10CE" w:rsidRDefault="003E10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25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0B8D3EF" w14:textId="77777777" w:rsidR="003E10CE" w:rsidRDefault="003E1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381BC" w14:textId="77777777" w:rsidR="000623D3" w:rsidRDefault="000623D3" w:rsidP="003E10CE">
      <w:pPr>
        <w:spacing w:after="0" w:line="240" w:lineRule="auto"/>
      </w:pPr>
      <w:r>
        <w:separator/>
      </w:r>
    </w:p>
  </w:footnote>
  <w:footnote w:type="continuationSeparator" w:id="0">
    <w:p w14:paraId="7A26FB5F" w14:textId="77777777" w:rsidR="000623D3" w:rsidRDefault="000623D3" w:rsidP="003E1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DEB"/>
    <w:multiLevelType w:val="hybridMultilevel"/>
    <w:tmpl w:val="8500D490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E651A"/>
    <w:multiLevelType w:val="hybridMultilevel"/>
    <w:tmpl w:val="A2ECBBF4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1046F"/>
    <w:multiLevelType w:val="hybridMultilevel"/>
    <w:tmpl w:val="A62C60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F7435"/>
    <w:multiLevelType w:val="hybridMultilevel"/>
    <w:tmpl w:val="EF60CBFC"/>
    <w:lvl w:ilvl="0" w:tplc="B7B074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D6F5E"/>
    <w:multiLevelType w:val="hybridMultilevel"/>
    <w:tmpl w:val="78FA873E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93613"/>
    <w:multiLevelType w:val="hybridMultilevel"/>
    <w:tmpl w:val="54BABDE6"/>
    <w:lvl w:ilvl="0" w:tplc="19449D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C383A"/>
    <w:multiLevelType w:val="hybridMultilevel"/>
    <w:tmpl w:val="42F662E4"/>
    <w:lvl w:ilvl="0" w:tplc="1DD4C06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00A03"/>
    <w:multiLevelType w:val="hybridMultilevel"/>
    <w:tmpl w:val="9A308C84"/>
    <w:lvl w:ilvl="0" w:tplc="4092B23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1111E"/>
    <w:multiLevelType w:val="hybridMultilevel"/>
    <w:tmpl w:val="D74C2734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821C4"/>
    <w:multiLevelType w:val="hybridMultilevel"/>
    <w:tmpl w:val="0570DDC4"/>
    <w:lvl w:ilvl="0" w:tplc="33B87720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9222E"/>
    <w:multiLevelType w:val="hybridMultilevel"/>
    <w:tmpl w:val="095A2F44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866521F"/>
    <w:multiLevelType w:val="hybridMultilevel"/>
    <w:tmpl w:val="A9D0298A"/>
    <w:lvl w:ilvl="0" w:tplc="260C25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78E0"/>
    <w:multiLevelType w:val="hybridMultilevel"/>
    <w:tmpl w:val="0F465F08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53112"/>
    <w:multiLevelType w:val="hybridMultilevel"/>
    <w:tmpl w:val="7D967C2A"/>
    <w:lvl w:ilvl="0" w:tplc="60E2137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10E3E"/>
    <w:multiLevelType w:val="hybridMultilevel"/>
    <w:tmpl w:val="4398B28E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C5A0B"/>
    <w:multiLevelType w:val="hybridMultilevel"/>
    <w:tmpl w:val="4E1036E2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171E4"/>
    <w:multiLevelType w:val="hybridMultilevel"/>
    <w:tmpl w:val="07E2D88E"/>
    <w:lvl w:ilvl="0" w:tplc="70EA353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5DA"/>
    <w:multiLevelType w:val="hybridMultilevel"/>
    <w:tmpl w:val="3A16B07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F0F5D"/>
    <w:multiLevelType w:val="hybridMultilevel"/>
    <w:tmpl w:val="EE46801E"/>
    <w:lvl w:ilvl="0" w:tplc="550AEB0C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C094D"/>
    <w:multiLevelType w:val="hybridMultilevel"/>
    <w:tmpl w:val="5EA090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C528A"/>
    <w:multiLevelType w:val="hybridMultilevel"/>
    <w:tmpl w:val="6EFAE14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92B7D"/>
    <w:multiLevelType w:val="hybridMultilevel"/>
    <w:tmpl w:val="1CEE4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9416A"/>
    <w:multiLevelType w:val="hybridMultilevel"/>
    <w:tmpl w:val="5D866DFC"/>
    <w:lvl w:ilvl="0" w:tplc="9FE6A2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24BF9"/>
    <w:multiLevelType w:val="hybridMultilevel"/>
    <w:tmpl w:val="C4A218EA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041C3"/>
    <w:multiLevelType w:val="hybridMultilevel"/>
    <w:tmpl w:val="2EA4A41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75BAB"/>
    <w:multiLevelType w:val="hybridMultilevel"/>
    <w:tmpl w:val="16564BE6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D6061"/>
    <w:multiLevelType w:val="hybridMultilevel"/>
    <w:tmpl w:val="66BCC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45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A6D1A"/>
    <w:multiLevelType w:val="hybridMultilevel"/>
    <w:tmpl w:val="F584624C"/>
    <w:lvl w:ilvl="0" w:tplc="A88EC820">
      <w:start w:val="10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24F94"/>
    <w:multiLevelType w:val="hybridMultilevel"/>
    <w:tmpl w:val="B672AA28"/>
    <w:lvl w:ilvl="0" w:tplc="62C46F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95920"/>
    <w:multiLevelType w:val="hybridMultilevel"/>
    <w:tmpl w:val="C31455A6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34B74"/>
    <w:multiLevelType w:val="multilevel"/>
    <w:tmpl w:val="DD22DF6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90" w:hanging="360"/>
      </w:pPr>
    </w:lvl>
    <w:lvl w:ilvl="2">
      <w:numFmt w:val="bullet"/>
      <w:lvlText w:val="-"/>
      <w:lvlJc w:val="left"/>
      <w:pPr>
        <w:ind w:left="1350" w:hanging="360"/>
      </w:pPr>
      <w:rPr>
        <w:rFonts w:ascii="Verdana" w:eastAsia="Times New Roman" w:hAnsi="Verdana" w:cs="Times New Roman" w:hint="default"/>
      </w:rPr>
    </w:lvl>
    <w:lvl w:ilvl="3">
      <w:start w:val="1"/>
      <w:numFmt w:val="decimal"/>
      <w:lvlText w:val="(%4)"/>
      <w:lvlJc w:val="left"/>
      <w:pPr>
        <w:ind w:left="1710" w:hanging="360"/>
      </w:pPr>
    </w:lvl>
    <w:lvl w:ilvl="4">
      <w:start w:val="1"/>
      <w:numFmt w:val="lowerLetter"/>
      <w:lvlText w:val="(%5)"/>
      <w:lvlJc w:val="left"/>
      <w:pPr>
        <w:ind w:left="2070" w:hanging="360"/>
      </w:pPr>
    </w:lvl>
    <w:lvl w:ilvl="5">
      <w:start w:val="1"/>
      <w:numFmt w:val="lowerRoman"/>
      <w:lvlText w:val="(%6)"/>
      <w:lvlJc w:val="left"/>
      <w:pPr>
        <w:ind w:left="2430" w:hanging="360"/>
      </w:pPr>
    </w:lvl>
    <w:lvl w:ilvl="6">
      <w:start w:val="1"/>
      <w:numFmt w:val="decimal"/>
      <w:lvlText w:val="%7."/>
      <w:lvlJc w:val="left"/>
      <w:pPr>
        <w:ind w:left="2790" w:hanging="360"/>
      </w:pPr>
    </w:lvl>
    <w:lvl w:ilvl="7">
      <w:start w:val="1"/>
      <w:numFmt w:val="lowerLetter"/>
      <w:lvlText w:val="%8."/>
      <w:lvlJc w:val="left"/>
      <w:pPr>
        <w:ind w:left="3150" w:hanging="360"/>
      </w:pPr>
    </w:lvl>
    <w:lvl w:ilvl="8">
      <w:start w:val="1"/>
      <w:numFmt w:val="lowerRoman"/>
      <w:lvlText w:val="%9."/>
      <w:lvlJc w:val="left"/>
      <w:pPr>
        <w:ind w:left="3510" w:hanging="360"/>
      </w:pPr>
    </w:lvl>
  </w:abstractNum>
  <w:abstractNum w:abstractNumId="31" w15:restartNumberingAfterBreak="0">
    <w:nsid w:val="7BAF3A82"/>
    <w:multiLevelType w:val="hybridMultilevel"/>
    <w:tmpl w:val="B9C09B44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42CF6"/>
    <w:multiLevelType w:val="hybridMultilevel"/>
    <w:tmpl w:val="D7F2F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33D24"/>
    <w:multiLevelType w:val="hybridMultilevel"/>
    <w:tmpl w:val="8CAAFE4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3"/>
  </w:num>
  <w:num w:numId="4">
    <w:abstractNumId w:val="28"/>
  </w:num>
  <w:num w:numId="5">
    <w:abstractNumId w:val="9"/>
  </w:num>
  <w:num w:numId="6">
    <w:abstractNumId w:val="31"/>
  </w:num>
  <w:num w:numId="7">
    <w:abstractNumId w:val="0"/>
  </w:num>
  <w:num w:numId="8">
    <w:abstractNumId w:val="22"/>
  </w:num>
  <w:num w:numId="9">
    <w:abstractNumId w:val="25"/>
  </w:num>
  <w:num w:numId="10">
    <w:abstractNumId w:val="17"/>
  </w:num>
  <w:num w:numId="11">
    <w:abstractNumId w:val="7"/>
  </w:num>
  <w:num w:numId="12">
    <w:abstractNumId w:val="14"/>
  </w:num>
  <w:num w:numId="13">
    <w:abstractNumId w:val="29"/>
  </w:num>
  <w:num w:numId="14">
    <w:abstractNumId w:val="12"/>
  </w:num>
  <w:num w:numId="15">
    <w:abstractNumId w:val="1"/>
  </w:num>
  <w:num w:numId="16">
    <w:abstractNumId w:val="18"/>
  </w:num>
  <w:num w:numId="17">
    <w:abstractNumId w:val="15"/>
  </w:num>
  <w:num w:numId="18">
    <w:abstractNumId w:val="23"/>
  </w:num>
  <w:num w:numId="19">
    <w:abstractNumId w:val="4"/>
  </w:num>
  <w:num w:numId="20">
    <w:abstractNumId w:val="20"/>
  </w:num>
  <w:num w:numId="21">
    <w:abstractNumId w:val="26"/>
  </w:num>
  <w:num w:numId="22">
    <w:abstractNumId w:val="30"/>
  </w:num>
  <w:num w:numId="23">
    <w:abstractNumId w:val="24"/>
  </w:num>
  <w:num w:numId="24">
    <w:abstractNumId w:val="10"/>
  </w:num>
  <w:num w:numId="25">
    <w:abstractNumId w:val="27"/>
  </w:num>
  <w:num w:numId="26">
    <w:abstractNumId w:val="11"/>
  </w:num>
  <w:num w:numId="27">
    <w:abstractNumId w:val="21"/>
  </w:num>
  <w:num w:numId="28">
    <w:abstractNumId w:val="19"/>
  </w:num>
  <w:num w:numId="29">
    <w:abstractNumId w:val="32"/>
  </w:num>
  <w:num w:numId="30">
    <w:abstractNumId w:val="16"/>
  </w:num>
  <w:num w:numId="31">
    <w:abstractNumId w:val="8"/>
  </w:num>
  <w:num w:numId="32">
    <w:abstractNumId w:val="1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3C0"/>
    <w:rsid w:val="00015F35"/>
    <w:rsid w:val="00021BF6"/>
    <w:rsid w:val="0004167A"/>
    <w:rsid w:val="000623D3"/>
    <w:rsid w:val="00093BCC"/>
    <w:rsid w:val="0009477B"/>
    <w:rsid w:val="000D2BA8"/>
    <w:rsid w:val="000E11D6"/>
    <w:rsid w:val="00132FA5"/>
    <w:rsid w:val="00137893"/>
    <w:rsid w:val="001411B4"/>
    <w:rsid w:val="00162B6F"/>
    <w:rsid w:val="001819D4"/>
    <w:rsid w:val="00184444"/>
    <w:rsid w:val="00192ECC"/>
    <w:rsid w:val="00195AE7"/>
    <w:rsid w:val="001962FE"/>
    <w:rsid w:val="001B1EED"/>
    <w:rsid w:val="001D08FB"/>
    <w:rsid w:val="001F2E4C"/>
    <w:rsid w:val="00217025"/>
    <w:rsid w:val="00226537"/>
    <w:rsid w:val="00230CB3"/>
    <w:rsid w:val="00235E15"/>
    <w:rsid w:val="002367A7"/>
    <w:rsid w:val="0025628B"/>
    <w:rsid w:val="002565C6"/>
    <w:rsid w:val="00267BEA"/>
    <w:rsid w:val="00270002"/>
    <w:rsid w:val="00296078"/>
    <w:rsid w:val="002A32F0"/>
    <w:rsid w:val="002A4D72"/>
    <w:rsid w:val="002C06C7"/>
    <w:rsid w:val="002D514B"/>
    <w:rsid w:val="002D5513"/>
    <w:rsid w:val="0035794C"/>
    <w:rsid w:val="00372020"/>
    <w:rsid w:val="003A0EEF"/>
    <w:rsid w:val="003C6DE1"/>
    <w:rsid w:val="003D335B"/>
    <w:rsid w:val="003E0882"/>
    <w:rsid w:val="003E10CE"/>
    <w:rsid w:val="003F12BD"/>
    <w:rsid w:val="003F59E6"/>
    <w:rsid w:val="004301EC"/>
    <w:rsid w:val="004317D3"/>
    <w:rsid w:val="00441EC8"/>
    <w:rsid w:val="00467198"/>
    <w:rsid w:val="00486168"/>
    <w:rsid w:val="00493EB0"/>
    <w:rsid w:val="00495E96"/>
    <w:rsid w:val="004B1851"/>
    <w:rsid w:val="004E73A8"/>
    <w:rsid w:val="005040C9"/>
    <w:rsid w:val="005260CB"/>
    <w:rsid w:val="0053602C"/>
    <w:rsid w:val="00537516"/>
    <w:rsid w:val="00551D7A"/>
    <w:rsid w:val="00562919"/>
    <w:rsid w:val="005658C2"/>
    <w:rsid w:val="005A3ED4"/>
    <w:rsid w:val="005B2EC4"/>
    <w:rsid w:val="005C04A7"/>
    <w:rsid w:val="006006F1"/>
    <w:rsid w:val="0066345D"/>
    <w:rsid w:val="00665249"/>
    <w:rsid w:val="0068023D"/>
    <w:rsid w:val="006811F8"/>
    <w:rsid w:val="00685F9E"/>
    <w:rsid w:val="0069039F"/>
    <w:rsid w:val="006A18D9"/>
    <w:rsid w:val="00702492"/>
    <w:rsid w:val="007112DA"/>
    <w:rsid w:val="007269DC"/>
    <w:rsid w:val="00737FEC"/>
    <w:rsid w:val="0075603A"/>
    <w:rsid w:val="0079550B"/>
    <w:rsid w:val="007A2F71"/>
    <w:rsid w:val="007B49B1"/>
    <w:rsid w:val="007B70C6"/>
    <w:rsid w:val="007E032E"/>
    <w:rsid w:val="008540F3"/>
    <w:rsid w:val="00865B91"/>
    <w:rsid w:val="00867CE3"/>
    <w:rsid w:val="008717E4"/>
    <w:rsid w:val="00872711"/>
    <w:rsid w:val="008822D4"/>
    <w:rsid w:val="008B2F00"/>
    <w:rsid w:val="008B62C0"/>
    <w:rsid w:val="008C5DDC"/>
    <w:rsid w:val="008F36A3"/>
    <w:rsid w:val="008F7ED7"/>
    <w:rsid w:val="009234B3"/>
    <w:rsid w:val="00931ABE"/>
    <w:rsid w:val="00934034"/>
    <w:rsid w:val="009361D3"/>
    <w:rsid w:val="00940524"/>
    <w:rsid w:val="009431FD"/>
    <w:rsid w:val="00990FB1"/>
    <w:rsid w:val="009A0542"/>
    <w:rsid w:val="009B4AC2"/>
    <w:rsid w:val="009D7B85"/>
    <w:rsid w:val="00A0514F"/>
    <w:rsid w:val="00A26223"/>
    <w:rsid w:val="00A31AED"/>
    <w:rsid w:val="00A4094F"/>
    <w:rsid w:val="00A51023"/>
    <w:rsid w:val="00A54D5B"/>
    <w:rsid w:val="00A57470"/>
    <w:rsid w:val="00AC02C1"/>
    <w:rsid w:val="00AC3A1A"/>
    <w:rsid w:val="00AE45FE"/>
    <w:rsid w:val="00B066B5"/>
    <w:rsid w:val="00B657A4"/>
    <w:rsid w:val="00B72A78"/>
    <w:rsid w:val="00B903C5"/>
    <w:rsid w:val="00BC2BB7"/>
    <w:rsid w:val="00BD1B41"/>
    <w:rsid w:val="00C15A37"/>
    <w:rsid w:val="00C363D0"/>
    <w:rsid w:val="00C74CF9"/>
    <w:rsid w:val="00C930E3"/>
    <w:rsid w:val="00CA1BC8"/>
    <w:rsid w:val="00CA3771"/>
    <w:rsid w:val="00CB2B4A"/>
    <w:rsid w:val="00CD2436"/>
    <w:rsid w:val="00CF067E"/>
    <w:rsid w:val="00CF2D6B"/>
    <w:rsid w:val="00D10A86"/>
    <w:rsid w:val="00D33055"/>
    <w:rsid w:val="00D33336"/>
    <w:rsid w:val="00D52710"/>
    <w:rsid w:val="00D55B42"/>
    <w:rsid w:val="00D62D39"/>
    <w:rsid w:val="00D8052C"/>
    <w:rsid w:val="00D8166D"/>
    <w:rsid w:val="00D905DB"/>
    <w:rsid w:val="00D92765"/>
    <w:rsid w:val="00E10057"/>
    <w:rsid w:val="00E15787"/>
    <w:rsid w:val="00E17A68"/>
    <w:rsid w:val="00E21F51"/>
    <w:rsid w:val="00E31A7F"/>
    <w:rsid w:val="00E525B7"/>
    <w:rsid w:val="00E52A10"/>
    <w:rsid w:val="00E54F45"/>
    <w:rsid w:val="00EA0253"/>
    <w:rsid w:val="00EA03C0"/>
    <w:rsid w:val="00EA7C9D"/>
    <w:rsid w:val="00EB3225"/>
    <w:rsid w:val="00EC2B76"/>
    <w:rsid w:val="00EE4310"/>
    <w:rsid w:val="00F13DE6"/>
    <w:rsid w:val="00F2012C"/>
    <w:rsid w:val="00F35D81"/>
    <w:rsid w:val="00F404D9"/>
    <w:rsid w:val="00F65A8E"/>
    <w:rsid w:val="00F81A21"/>
    <w:rsid w:val="00F829A2"/>
    <w:rsid w:val="00FA1ACA"/>
    <w:rsid w:val="00FA3900"/>
    <w:rsid w:val="00FE086D"/>
    <w:rsid w:val="00FE0E96"/>
    <w:rsid w:val="00FE240C"/>
    <w:rsid w:val="00FE3E6C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5A171"/>
  <w15:docId w15:val="{D9E6EDC1-B85B-42FE-B870-BDAAEF25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3C0"/>
  </w:style>
  <w:style w:type="paragraph" w:styleId="Heading1">
    <w:name w:val="heading 1"/>
    <w:basedOn w:val="Normal"/>
    <w:next w:val="Normal"/>
    <w:link w:val="Heading1Char"/>
    <w:uiPriority w:val="9"/>
    <w:qFormat/>
    <w:rsid w:val="00EA0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0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0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0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0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0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0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0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0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0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0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0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0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0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0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0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0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0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0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0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0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0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03C0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basedOn w:val="Normal"/>
    <w:rsid w:val="00EA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3C0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3C0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A03C0"/>
    <w:rPr>
      <w:vertAlign w:val="superscript"/>
    </w:rPr>
  </w:style>
  <w:style w:type="table" w:customStyle="1" w:styleId="TableGridLight1">
    <w:name w:val="Table Grid Light1"/>
    <w:basedOn w:val="TableNormal"/>
    <w:uiPriority w:val="40"/>
    <w:rsid w:val="00EA03C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EA03C0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0CE"/>
  </w:style>
  <w:style w:type="paragraph" w:styleId="Footer">
    <w:name w:val="footer"/>
    <w:basedOn w:val="Normal"/>
    <w:link w:val="FooterChar"/>
    <w:uiPriority w:val="99"/>
    <w:unhideWhenUsed/>
    <w:rsid w:val="003E1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18B52-A7FD-4EC3-AB54-033C2180D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Durać</dc:creator>
  <cp:lastModifiedBy>Andjelka Opacic</cp:lastModifiedBy>
  <cp:revision>8</cp:revision>
  <cp:lastPrinted>2025-11-10T12:23:00Z</cp:lastPrinted>
  <dcterms:created xsi:type="dcterms:W3CDTF">2025-11-28T08:43:00Z</dcterms:created>
  <dcterms:modified xsi:type="dcterms:W3CDTF">2025-11-28T11:21:00Z</dcterms:modified>
</cp:coreProperties>
</file>